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A6681" w14:textId="77777777" w:rsidR="00891534" w:rsidRDefault="00C42E2A">
      <w:pPr>
        <w:spacing w:line="240" w:lineRule="auto"/>
        <w:jc w:val="center"/>
        <w:rPr>
          <w:b/>
          <w:i/>
          <w:sz w:val="38"/>
          <w:szCs w:val="38"/>
        </w:rPr>
      </w:pPr>
      <w:bookmarkStart w:id="0" w:name="_GoBack"/>
      <w:bookmarkEnd w:id="0"/>
      <w:r>
        <w:rPr>
          <w:rFonts w:ascii="Times New Roman" w:eastAsia="Times New Roman" w:hAnsi="Times New Roman" w:cs="Times New Roman"/>
          <w:noProof/>
          <w:sz w:val="24"/>
          <w:szCs w:val="24"/>
          <w:lang w:val="en-US"/>
        </w:rPr>
        <w:drawing>
          <wp:inline distT="114300" distB="114300" distL="114300" distR="114300" wp14:anchorId="1FD63304" wp14:editId="776FF592">
            <wp:extent cx="919163" cy="9191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19163" cy="919163"/>
                    </a:xfrm>
                    <a:prstGeom prst="rect">
                      <a:avLst/>
                    </a:prstGeom>
                    <a:ln/>
                  </pic:spPr>
                </pic:pic>
              </a:graphicData>
            </a:graphic>
          </wp:inline>
        </w:drawing>
      </w:r>
    </w:p>
    <w:p w14:paraId="491B2686" w14:textId="77777777" w:rsidR="00891534" w:rsidRDefault="00C42E2A">
      <w:pPr>
        <w:jc w:val="center"/>
        <w:rPr>
          <w:b/>
          <w:sz w:val="38"/>
          <w:szCs w:val="38"/>
        </w:rPr>
      </w:pPr>
      <w:r>
        <w:rPr>
          <w:b/>
          <w:sz w:val="38"/>
          <w:szCs w:val="38"/>
        </w:rPr>
        <w:t xml:space="preserve">Monroe Charter Academy </w:t>
      </w:r>
    </w:p>
    <w:p w14:paraId="31A1BD58" w14:textId="77777777" w:rsidR="00891534" w:rsidRDefault="00891534">
      <w:pPr>
        <w:rPr>
          <w:b/>
          <w:i/>
          <w:sz w:val="38"/>
          <w:szCs w:val="38"/>
        </w:rPr>
      </w:pPr>
    </w:p>
    <w:p w14:paraId="24E9AA91" w14:textId="77777777" w:rsidR="00891534" w:rsidRDefault="00C42E2A">
      <w:pPr>
        <w:jc w:val="center"/>
        <w:rPr>
          <w:b/>
          <w:i/>
          <w:sz w:val="38"/>
          <w:szCs w:val="38"/>
        </w:rPr>
      </w:pPr>
      <w:r>
        <w:rPr>
          <w:b/>
          <w:i/>
          <w:sz w:val="38"/>
          <w:szCs w:val="38"/>
        </w:rPr>
        <w:t xml:space="preserve">Parent Guide to Student Achievement (PGSA) </w:t>
      </w:r>
    </w:p>
    <w:p w14:paraId="33414F19" w14:textId="77777777" w:rsidR="00891534" w:rsidRDefault="00C42E2A">
      <w:pPr>
        <w:jc w:val="center"/>
        <w:rPr>
          <w:b/>
          <w:sz w:val="28"/>
          <w:szCs w:val="28"/>
        </w:rPr>
      </w:pPr>
      <w:r>
        <w:rPr>
          <w:b/>
          <w:sz w:val="30"/>
          <w:szCs w:val="30"/>
        </w:rPr>
        <w:t>Based on Parents’ Bill of Rights - SB 49; Session Law 2023-106</w:t>
      </w:r>
    </w:p>
    <w:p w14:paraId="6B84446D" w14:textId="77777777" w:rsidR="00891534" w:rsidRDefault="00891534">
      <w:pPr>
        <w:rPr>
          <w:b/>
        </w:rPr>
      </w:pPr>
    </w:p>
    <w:p w14:paraId="4C41FB57" w14:textId="77777777" w:rsidR="00891534" w:rsidRDefault="00C42E2A">
      <w:r>
        <w:t xml:space="preserve">This guide </w:t>
      </w:r>
      <w:proofErr w:type="gramStart"/>
      <w:r>
        <w:t>is designed</w:t>
      </w:r>
      <w:proofErr w:type="gramEnd"/>
      <w:r>
        <w:t xml:space="preserve"> to answer many of the more frequently asked questions and to provide your family with some important resources. Please take time to review this information and if you have questions, please ask us for clarification. </w:t>
      </w:r>
      <w:proofErr w:type="gramStart"/>
      <w:r>
        <w:t>Classroom and grade-level procedures will be addressed by your child's teachers</w:t>
      </w:r>
      <w:proofErr w:type="gramEnd"/>
      <w:r>
        <w:t>.</w:t>
      </w:r>
    </w:p>
    <w:p w14:paraId="1A540842" w14:textId="77777777" w:rsidR="00891534" w:rsidRDefault="00891534">
      <w:pPr>
        <w:rPr>
          <w:highlight w:val="yellow"/>
        </w:rPr>
      </w:pPr>
    </w:p>
    <w:tbl>
      <w:tblPr>
        <w:tblStyle w:val="a"/>
        <w:tblW w:w="130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0"/>
        <w:gridCol w:w="9060"/>
      </w:tblGrid>
      <w:tr w:rsidR="00891534" w14:paraId="53A60C40" w14:textId="77777777">
        <w:tc>
          <w:tcPr>
            <w:tcW w:w="3960" w:type="dxa"/>
            <w:shd w:val="clear" w:color="auto" w:fill="auto"/>
            <w:tcMar>
              <w:top w:w="100" w:type="dxa"/>
              <w:left w:w="100" w:type="dxa"/>
              <w:bottom w:w="100" w:type="dxa"/>
              <w:right w:w="100" w:type="dxa"/>
            </w:tcMar>
          </w:tcPr>
          <w:p w14:paraId="24CD82AD" w14:textId="77777777" w:rsidR="00891534" w:rsidRDefault="00891534">
            <w:pPr>
              <w:widowControl w:val="0"/>
              <w:spacing w:line="240" w:lineRule="auto"/>
              <w:jc w:val="center"/>
              <w:rPr>
                <w:b/>
                <w:sz w:val="24"/>
                <w:szCs w:val="24"/>
              </w:rPr>
            </w:pPr>
          </w:p>
        </w:tc>
        <w:tc>
          <w:tcPr>
            <w:tcW w:w="9060" w:type="dxa"/>
            <w:shd w:val="clear" w:color="auto" w:fill="auto"/>
            <w:tcMar>
              <w:top w:w="100" w:type="dxa"/>
              <w:left w:w="100" w:type="dxa"/>
              <w:bottom w:w="100" w:type="dxa"/>
              <w:right w:w="100" w:type="dxa"/>
            </w:tcMar>
          </w:tcPr>
          <w:p w14:paraId="7B1AF140" w14:textId="77777777" w:rsidR="00891534" w:rsidRDefault="00C42E2A">
            <w:pPr>
              <w:widowControl w:val="0"/>
              <w:spacing w:line="240" w:lineRule="auto"/>
              <w:jc w:val="center"/>
              <w:rPr>
                <w:b/>
                <w:sz w:val="24"/>
                <w:szCs w:val="24"/>
              </w:rPr>
            </w:pPr>
            <w:r>
              <w:rPr>
                <w:b/>
                <w:sz w:val="24"/>
                <w:szCs w:val="24"/>
              </w:rPr>
              <w:t>Information and Resources</w:t>
            </w:r>
          </w:p>
        </w:tc>
      </w:tr>
      <w:tr w:rsidR="00891534" w14:paraId="32C5597D" w14:textId="77777777">
        <w:tc>
          <w:tcPr>
            <w:tcW w:w="3960" w:type="dxa"/>
            <w:shd w:val="clear" w:color="auto" w:fill="auto"/>
            <w:tcMar>
              <w:top w:w="100" w:type="dxa"/>
              <w:left w:w="100" w:type="dxa"/>
              <w:bottom w:w="100" w:type="dxa"/>
              <w:right w:w="100" w:type="dxa"/>
            </w:tcMar>
          </w:tcPr>
          <w:p w14:paraId="2430D196" w14:textId="77777777" w:rsidR="00891534" w:rsidRDefault="00C42E2A">
            <w:pPr>
              <w:rPr>
                <w:b/>
              </w:rPr>
            </w:pPr>
            <w:r>
              <w:rPr>
                <w:b/>
              </w:rPr>
              <w:t xml:space="preserve">How </w:t>
            </w:r>
            <w:proofErr w:type="gramStart"/>
            <w:r>
              <w:rPr>
                <w:b/>
              </w:rPr>
              <w:t>can my child be promoted</w:t>
            </w:r>
            <w:proofErr w:type="gramEnd"/>
            <w:r>
              <w:rPr>
                <w:b/>
              </w:rPr>
              <w:t xml:space="preserve"> to the next grade level?</w:t>
            </w:r>
          </w:p>
          <w:p w14:paraId="7FE53544" w14:textId="77777777" w:rsidR="00891534" w:rsidRDefault="00891534"/>
        </w:tc>
        <w:tc>
          <w:tcPr>
            <w:tcW w:w="9060" w:type="dxa"/>
            <w:shd w:val="clear" w:color="auto" w:fill="auto"/>
            <w:tcMar>
              <w:top w:w="100" w:type="dxa"/>
              <w:left w:w="100" w:type="dxa"/>
              <w:bottom w:w="100" w:type="dxa"/>
              <w:right w:w="100" w:type="dxa"/>
            </w:tcMar>
          </w:tcPr>
          <w:p w14:paraId="17396060" w14:textId="77777777" w:rsidR="00891534" w:rsidRDefault="00C42E2A">
            <w:pPr>
              <w:widowControl w:val="0"/>
              <w:spacing w:line="240" w:lineRule="auto"/>
            </w:pPr>
            <w:r>
              <w:t xml:space="preserve">In order to </w:t>
            </w:r>
            <w:proofErr w:type="gramStart"/>
            <w:r>
              <w:t>be promoted</w:t>
            </w:r>
            <w:proofErr w:type="gramEnd"/>
            <w:r>
              <w:t xml:space="preserve"> to the next grade level, Monroe Charter Academy students are expected to meet or exceed proficiency on local assessments of state standards and state standardized tests. Appropriate grade placement decisions </w:t>
            </w:r>
            <w:proofErr w:type="gramStart"/>
            <w:r>
              <w:t>are also based</w:t>
            </w:r>
            <w:proofErr w:type="gramEnd"/>
            <w:r>
              <w:t xml:space="preserve"> upon the mastery of critical knowledge and skills including reading, writing, and mathematics. The whole child </w:t>
            </w:r>
            <w:proofErr w:type="gramStart"/>
            <w:r>
              <w:t>is considered</w:t>
            </w:r>
            <w:proofErr w:type="gramEnd"/>
            <w:r>
              <w:t xml:space="preserve"> when making promotion decisions. Therefore, social/emotional needs and physical development are also considered. </w:t>
            </w:r>
            <w:proofErr w:type="gramStart"/>
            <w:r>
              <w:t>Final placement decisions are made by the Principal/Head of School</w:t>
            </w:r>
            <w:proofErr w:type="gramEnd"/>
            <w:r>
              <w:t xml:space="preserve">, with input from teachers, parents and students (as practicable). </w:t>
            </w:r>
          </w:p>
          <w:p w14:paraId="0F33014B" w14:textId="77777777" w:rsidR="00891534" w:rsidRDefault="00891534">
            <w:pPr>
              <w:widowControl w:val="0"/>
              <w:spacing w:line="240" w:lineRule="auto"/>
            </w:pPr>
          </w:p>
        </w:tc>
      </w:tr>
      <w:tr w:rsidR="00891534" w14:paraId="4FEBA2CB" w14:textId="77777777">
        <w:tc>
          <w:tcPr>
            <w:tcW w:w="3960" w:type="dxa"/>
            <w:shd w:val="clear" w:color="auto" w:fill="auto"/>
            <w:tcMar>
              <w:top w:w="100" w:type="dxa"/>
              <w:left w:w="100" w:type="dxa"/>
              <w:bottom w:w="100" w:type="dxa"/>
              <w:right w:w="100" w:type="dxa"/>
            </w:tcMar>
          </w:tcPr>
          <w:p w14:paraId="5806CF93" w14:textId="77777777" w:rsidR="00891534" w:rsidRDefault="00C42E2A">
            <w:pPr>
              <w:widowControl w:val="0"/>
              <w:rPr>
                <w:b/>
              </w:rPr>
            </w:pPr>
            <w:r>
              <w:rPr>
                <w:b/>
              </w:rPr>
              <w:t>What is my child learning at school? How can a parent review these materials?</w:t>
            </w:r>
          </w:p>
          <w:p w14:paraId="185618F7" w14:textId="77777777" w:rsidR="00891534" w:rsidRDefault="00891534">
            <w:pPr>
              <w:widowControl w:val="0"/>
            </w:pPr>
          </w:p>
        </w:tc>
        <w:tc>
          <w:tcPr>
            <w:tcW w:w="9060" w:type="dxa"/>
            <w:shd w:val="clear" w:color="auto" w:fill="auto"/>
            <w:tcMar>
              <w:top w:w="100" w:type="dxa"/>
              <w:left w:w="100" w:type="dxa"/>
              <w:bottom w:w="100" w:type="dxa"/>
              <w:right w:w="100" w:type="dxa"/>
            </w:tcMar>
          </w:tcPr>
          <w:p w14:paraId="3A08780C" w14:textId="77777777" w:rsidR="00891534" w:rsidRDefault="00C42E2A">
            <w:pPr>
              <w:widowControl w:val="0"/>
              <w:spacing w:line="240" w:lineRule="auto"/>
            </w:pPr>
            <w:r>
              <w:t xml:space="preserve">In North Carolina, all public schools use the same Standard Course of Study, determined by the State Board of Education. These standards are the knowledge and skills students should understand by the end of each grade/course.  </w:t>
            </w:r>
          </w:p>
          <w:p w14:paraId="71F246AA" w14:textId="77777777" w:rsidR="00891534" w:rsidRDefault="00891534">
            <w:pPr>
              <w:widowControl w:val="0"/>
              <w:spacing w:line="240" w:lineRule="auto"/>
            </w:pPr>
          </w:p>
          <w:p w14:paraId="768DCD95" w14:textId="77777777" w:rsidR="00891534" w:rsidRDefault="00C42E2A">
            <w:pPr>
              <w:widowControl w:val="0"/>
              <w:spacing w:line="240" w:lineRule="auto"/>
              <w:rPr>
                <w:sz w:val="23"/>
                <w:szCs w:val="23"/>
              </w:rPr>
            </w:pPr>
            <w:r>
              <w:t xml:space="preserve">The standards </w:t>
            </w:r>
            <w:proofErr w:type="gramStart"/>
            <w:r>
              <w:t>can be found</w:t>
            </w:r>
            <w:proofErr w:type="gramEnd"/>
            <w:r>
              <w:t xml:space="preserve"> on the NCDPI Office of Academic Standards </w:t>
            </w:r>
            <w:hyperlink r:id="rId9">
              <w:r>
                <w:rPr>
                  <w:color w:val="1155CC"/>
                  <w:u w:val="single"/>
                </w:rPr>
                <w:t>website</w:t>
              </w:r>
            </w:hyperlink>
            <w:r>
              <w:t>.  Relevant standards for Monroe Charter Academy’s curriculum include:</w:t>
            </w:r>
          </w:p>
          <w:p w14:paraId="3914C7A3" w14:textId="77777777" w:rsidR="00891534" w:rsidRDefault="00C42E2A">
            <w:pPr>
              <w:widowControl w:val="0"/>
              <w:numPr>
                <w:ilvl w:val="0"/>
                <w:numId w:val="5"/>
              </w:numPr>
              <w:shd w:val="clear" w:color="auto" w:fill="FFFFFF"/>
              <w:spacing w:line="240" w:lineRule="auto"/>
              <w:ind w:left="1320"/>
            </w:pPr>
            <w:r>
              <w:rPr>
                <w:sz w:val="23"/>
                <w:szCs w:val="23"/>
              </w:rPr>
              <w:t>Arts Education,</w:t>
            </w:r>
          </w:p>
          <w:p w14:paraId="6D3B9174" w14:textId="77777777" w:rsidR="00891534" w:rsidRDefault="00C42E2A">
            <w:pPr>
              <w:widowControl w:val="0"/>
              <w:numPr>
                <w:ilvl w:val="0"/>
                <w:numId w:val="5"/>
              </w:numPr>
              <w:shd w:val="clear" w:color="auto" w:fill="FFFFFF"/>
              <w:spacing w:line="240" w:lineRule="auto"/>
              <w:ind w:left="1320"/>
            </w:pPr>
            <w:r>
              <w:rPr>
                <w:sz w:val="23"/>
                <w:szCs w:val="23"/>
              </w:rPr>
              <w:t>English Language Arts,</w:t>
            </w:r>
          </w:p>
          <w:p w14:paraId="2147F5CB" w14:textId="77777777" w:rsidR="00891534" w:rsidRDefault="00C42E2A">
            <w:pPr>
              <w:widowControl w:val="0"/>
              <w:numPr>
                <w:ilvl w:val="0"/>
                <w:numId w:val="5"/>
              </w:numPr>
              <w:shd w:val="clear" w:color="auto" w:fill="FFFFFF"/>
              <w:spacing w:line="240" w:lineRule="auto"/>
              <w:ind w:left="1320"/>
            </w:pPr>
            <w:r>
              <w:rPr>
                <w:sz w:val="23"/>
                <w:szCs w:val="23"/>
              </w:rPr>
              <w:t>Mathematics,</w:t>
            </w:r>
          </w:p>
          <w:p w14:paraId="60AD40E4" w14:textId="77777777" w:rsidR="00891534" w:rsidRDefault="00C42E2A">
            <w:pPr>
              <w:widowControl w:val="0"/>
              <w:numPr>
                <w:ilvl w:val="0"/>
                <w:numId w:val="5"/>
              </w:numPr>
              <w:shd w:val="clear" w:color="auto" w:fill="FFFFFF"/>
              <w:spacing w:line="240" w:lineRule="auto"/>
              <w:ind w:left="1320"/>
            </w:pPr>
            <w:r>
              <w:rPr>
                <w:sz w:val="23"/>
                <w:szCs w:val="23"/>
              </w:rPr>
              <w:t>Science, and</w:t>
            </w:r>
          </w:p>
          <w:p w14:paraId="719F43FD" w14:textId="77777777" w:rsidR="00891534" w:rsidRDefault="00C42E2A">
            <w:pPr>
              <w:widowControl w:val="0"/>
              <w:numPr>
                <w:ilvl w:val="0"/>
                <w:numId w:val="5"/>
              </w:numPr>
              <w:shd w:val="clear" w:color="auto" w:fill="FFFFFF"/>
              <w:spacing w:line="240" w:lineRule="auto"/>
              <w:ind w:left="1320"/>
            </w:pPr>
            <w:r>
              <w:rPr>
                <w:sz w:val="23"/>
                <w:szCs w:val="23"/>
              </w:rPr>
              <w:lastRenderedPageBreak/>
              <w:t>Social Studies</w:t>
            </w:r>
          </w:p>
          <w:p w14:paraId="060046F6" w14:textId="77777777" w:rsidR="00891534" w:rsidRDefault="00891534">
            <w:pPr>
              <w:widowControl w:val="0"/>
              <w:shd w:val="clear" w:color="auto" w:fill="FFFFFF"/>
              <w:spacing w:line="240" w:lineRule="auto"/>
              <w:ind w:left="720"/>
              <w:rPr>
                <w:sz w:val="23"/>
                <w:szCs w:val="23"/>
              </w:rPr>
            </w:pPr>
          </w:p>
          <w:p w14:paraId="53AEFD32" w14:textId="77777777" w:rsidR="00891534" w:rsidRDefault="00C42E2A">
            <w:pPr>
              <w:widowControl w:val="0"/>
              <w:spacing w:line="240" w:lineRule="auto"/>
            </w:pPr>
            <w:r>
              <w:t>Monroe Charter Academy and teachers determine how to teach these standards, including curriculum, textbooks, and supplementary materials.</w:t>
            </w:r>
          </w:p>
          <w:p w14:paraId="7B3438FC" w14:textId="77777777" w:rsidR="00891534" w:rsidRDefault="00891534">
            <w:pPr>
              <w:widowControl w:val="0"/>
              <w:spacing w:line="240" w:lineRule="auto"/>
            </w:pPr>
          </w:p>
          <w:p w14:paraId="1D7B02E0" w14:textId="77777777" w:rsidR="00891534" w:rsidRDefault="00C42E2A">
            <w:pPr>
              <w:widowControl w:val="0"/>
              <w:spacing w:line="240" w:lineRule="auto"/>
            </w:pPr>
            <w:r>
              <w:t xml:space="preserve">Parents of Monroe Charter Academy students can learn more about our curriculum by attending the New Family Orientation session in the spring and the Open House/Curriculum Night session in the </w:t>
            </w:r>
            <w:proofErr w:type="gramStart"/>
            <w:r>
              <w:t>Fall ,and</w:t>
            </w:r>
            <w:proofErr w:type="gramEnd"/>
            <w:r>
              <w:t xml:space="preserve"> by reading the grade level newsletters. </w:t>
            </w:r>
          </w:p>
          <w:p w14:paraId="132A1170" w14:textId="77777777" w:rsidR="00891534" w:rsidRDefault="00891534">
            <w:pPr>
              <w:widowControl w:val="0"/>
              <w:spacing w:line="240" w:lineRule="auto"/>
            </w:pPr>
          </w:p>
        </w:tc>
      </w:tr>
      <w:tr w:rsidR="00891534" w14:paraId="7E45DD9B" w14:textId="77777777">
        <w:tc>
          <w:tcPr>
            <w:tcW w:w="3960" w:type="dxa"/>
            <w:shd w:val="clear" w:color="auto" w:fill="auto"/>
            <w:tcMar>
              <w:top w:w="100" w:type="dxa"/>
              <w:left w:w="100" w:type="dxa"/>
              <w:bottom w:w="100" w:type="dxa"/>
              <w:right w:w="100" w:type="dxa"/>
            </w:tcMar>
          </w:tcPr>
          <w:p w14:paraId="1DD12CED" w14:textId="77777777" w:rsidR="00891534" w:rsidRDefault="00C42E2A">
            <w:pPr>
              <w:rPr>
                <w:b/>
              </w:rPr>
            </w:pPr>
            <w:r>
              <w:rPr>
                <w:b/>
              </w:rPr>
              <w:lastRenderedPageBreak/>
              <w:t>How will a parent learn about my child’s progress in school or with a class?</w:t>
            </w:r>
          </w:p>
          <w:p w14:paraId="7CB53824" w14:textId="77777777" w:rsidR="00891534" w:rsidRDefault="00891534"/>
        </w:tc>
        <w:tc>
          <w:tcPr>
            <w:tcW w:w="9060" w:type="dxa"/>
            <w:shd w:val="clear" w:color="auto" w:fill="auto"/>
            <w:tcMar>
              <w:top w:w="100" w:type="dxa"/>
              <w:left w:w="100" w:type="dxa"/>
              <w:bottom w:w="100" w:type="dxa"/>
              <w:right w:w="100" w:type="dxa"/>
            </w:tcMar>
          </w:tcPr>
          <w:p w14:paraId="4F37B82F" w14:textId="77777777" w:rsidR="00891534" w:rsidRDefault="00C42E2A">
            <w:pPr>
              <w:widowControl w:val="0"/>
              <w:spacing w:line="240" w:lineRule="auto"/>
              <w:rPr>
                <w:i/>
              </w:rPr>
            </w:pPr>
            <w:r>
              <w:t>Monroe Charter Academy</w:t>
            </w:r>
            <w:r>
              <w:rPr>
                <w:i/>
              </w:rPr>
              <w:t xml:space="preserve"> </w:t>
            </w:r>
            <w:r>
              <w:t xml:space="preserve">shares student progress through a variety of ways, including report cards after each quarter, progress reports, parent conferences and assignment/test feedback.  Parents of elementary/middle school students can also check Infinite Campus for information on student progress and performance. Feedback on conduct </w:t>
            </w:r>
            <w:proofErr w:type="gramStart"/>
            <w:r>
              <w:t>is also provided</w:t>
            </w:r>
            <w:proofErr w:type="gramEnd"/>
            <w:r>
              <w:t xml:space="preserve"> through personal emails and phone calls.</w:t>
            </w:r>
          </w:p>
          <w:p w14:paraId="27A1CDB3" w14:textId="77777777" w:rsidR="00891534" w:rsidRDefault="00891534">
            <w:pPr>
              <w:widowControl w:val="0"/>
              <w:spacing w:line="240" w:lineRule="auto"/>
            </w:pPr>
          </w:p>
          <w:p w14:paraId="055D11B7" w14:textId="77777777" w:rsidR="00891534" w:rsidRDefault="00C42E2A">
            <w:pPr>
              <w:widowControl w:val="0"/>
              <w:spacing w:line="240" w:lineRule="auto"/>
              <w:rPr>
                <w:b/>
              </w:rPr>
            </w:pPr>
            <w:r>
              <w:rPr>
                <w:b/>
              </w:rPr>
              <w:t>Local Assessments:</w:t>
            </w:r>
          </w:p>
          <w:p w14:paraId="5E7D4A1B" w14:textId="77777777" w:rsidR="00891534" w:rsidRDefault="00C42E2A">
            <w:pPr>
              <w:widowControl w:val="0"/>
              <w:spacing w:line="240" w:lineRule="auto"/>
              <w:rPr>
                <w:i/>
              </w:rPr>
            </w:pPr>
            <w:r>
              <w:t xml:space="preserve">Monroe Charter Academy uses the </w:t>
            </w:r>
            <w:proofErr w:type="spellStart"/>
            <w:r>
              <w:t>mCLASS</w:t>
            </w:r>
            <w:proofErr w:type="spellEnd"/>
            <w:r>
              <w:t xml:space="preserve"> literacy assessment three times per year to measure reading achievement and progress in grades K-5. The school also uses </w:t>
            </w:r>
            <w:proofErr w:type="spellStart"/>
            <w:r>
              <w:t>Edmentum</w:t>
            </w:r>
            <w:proofErr w:type="spellEnd"/>
            <w:r>
              <w:t xml:space="preserve"> to measure progress in literacy in grades K-8. The school uses NWEA MAP to measure progress in literacy and math in grades K-8.  Reports from these assessments </w:t>
            </w:r>
            <w:proofErr w:type="gramStart"/>
            <w:r>
              <w:t>may be sent home with report cards, and/or reviewed during parent conferences</w:t>
            </w:r>
            <w:proofErr w:type="gramEnd"/>
            <w:r>
              <w:t xml:space="preserve">. </w:t>
            </w:r>
            <w:r>
              <w:rPr>
                <w:i/>
              </w:rPr>
              <w:t xml:space="preserve"> </w:t>
            </w:r>
          </w:p>
          <w:p w14:paraId="0790E998" w14:textId="77777777" w:rsidR="00891534" w:rsidRDefault="00891534">
            <w:pPr>
              <w:widowControl w:val="0"/>
              <w:spacing w:line="240" w:lineRule="auto"/>
            </w:pPr>
          </w:p>
          <w:p w14:paraId="5D5E2264" w14:textId="77777777" w:rsidR="00891534" w:rsidRDefault="00C42E2A">
            <w:pPr>
              <w:widowControl w:val="0"/>
              <w:spacing w:line="240" w:lineRule="auto"/>
              <w:rPr>
                <w:b/>
              </w:rPr>
            </w:pPr>
            <w:r>
              <w:rPr>
                <w:b/>
              </w:rPr>
              <w:t>State Assessments:</w:t>
            </w:r>
          </w:p>
          <w:p w14:paraId="7F5A3CAD" w14:textId="77777777" w:rsidR="00891534" w:rsidRDefault="00C42E2A">
            <w:pPr>
              <w:widowControl w:val="0"/>
              <w:spacing w:line="240" w:lineRule="auto"/>
            </w:pPr>
            <w:r>
              <w:t xml:space="preserve">Individual Student Reports for end-of-grade/course tests and other state assessments (English language proficiency assessment) </w:t>
            </w:r>
            <w:proofErr w:type="gramStart"/>
            <w:r>
              <w:t>are provided</w:t>
            </w:r>
            <w:proofErr w:type="gramEnd"/>
            <w:r>
              <w:t xml:space="preserve"> to parents at the end of each school year.</w:t>
            </w:r>
          </w:p>
          <w:p w14:paraId="43D6BDB2" w14:textId="77777777" w:rsidR="00891534" w:rsidRDefault="00891534">
            <w:pPr>
              <w:widowControl w:val="0"/>
              <w:spacing w:line="240" w:lineRule="auto"/>
            </w:pPr>
          </w:p>
          <w:p w14:paraId="20383174" w14:textId="77777777" w:rsidR="00891534" w:rsidRDefault="00C42E2A">
            <w:pPr>
              <w:widowControl w:val="0"/>
              <w:spacing w:line="240" w:lineRule="auto"/>
            </w:pPr>
            <w:r>
              <w:t>In NC, all students take end-of-grade (EOG) assessments for reading and math in grades 3-8.  Students take EOG science assessments in grades 5 and 8. All students taking Math 1 are also required to take an end-of-course (EOC) assessment.</w:t>
            </w:r>
          </w:p>
          <w:p w14:paraId="26CDF62D" w14:textId="77777777" w:rsidR="00891534" w:rsidRDefault="00891534">
            <w:pPr>
              <w:widowControl w:val="0"/>
              <w:spacing w:line="240" w:lineRule="auto"/>
            </w:pPr>
          </w:p>
          <w:p w14:paraId="4669D751" w14:textId="77777777" w:rsidR="00891534" w:rsidRDefault="00C42E2A">
            <w:pPr>
              <w:widowControl w:val="0"/>
              <w:spacing w:line="240" w:lineRule="auto"/>
              <w:rPr>
                <w:i/>
              </w:rPr>
            </w:pPr>
            <w:r>
              <w:t xml:space="preserve">An </w:t>
            </w:r>
            <w:r>
              <w:rPr>
                <w:b/>
              </w:rPr>
              <w:t>Individual Reading Plan</w:t>
            </w:r>
            <w:r>
              <w:t xml:space="preserve"> (IRP) </w:t>
            </w:r>
            <w:proofErr w:type="gramStart"/>
            <w:r>
              <w:t>will be developed</w:t>
            </w:r>
            <w:proofErr w:type="gramEnd"/>
            <w:r>
              <w:t xml:space="preserve"> for any in third grade demonstrating difficulty with reading.  An IRP will have specific strategies/ideas that </w:t>
            </w:r>
            <w:proofErr w:type="gramStart"/>
            <w:r>
              <w:t>can also be supported</w:t>
            </w:r>
            <w:proofErr w:type="gramEnd"/>
            <w:r>
              <w:t xml:space="preserve"> at home.</w:t>
            </w:r>
          </w:p>
          <w:p w14:paraId="65761664" w14:textId="77777777" w:rsidR="00891534" w:rsidRDefault="00891534">
            <w:pPr>
              <w:widowControl w:val="0"/>
              <w:spacing w:line="240" w:lineRule="auto"/>
              <w:rPr>
                <w:i/>
              </w:rPr>
            </w:pPr>
          </w:p>
        </w:tc>
      </w:tr>
      <w:tr w:rsidR="00891534" w14:paraId="54449F63" w14:textId="77777777">
        <w:tc>
          <w:tcPr>
            <w:tcW w:w="3960" w:type="dxa"/>
            <w:shd w:val="clear" w:color="auto" w:fill="auto"/>
            <w:tcMar>
              <w:top w:w="100" w:type="dxa"/>
              <w:left w:w="100" w:type="dxa"/>
              <w:bottom w:w="100" w:type="dxa"/>
              <w:right w:w="100" w:type="dxa"/>
            </w:tcMar>
          </w:tcPr>
          <w:p w14:paraId="595376FF" w14:textId="77777777" w:rsidR="00891534" w:rsidRDefault="00C42E2A">
            <w:pPr>
              <w:rPr>
                <w:b/>
              </w:rPr>
            </w:pPr>
            <w:r>
              <w:rPr>
                <w:b/>
              </w:rPr>
              <w:t>What are the qualifications of my child’s teachers?</w:t>
            </w:r>
          </w:p>
          <w:p w14:paraId="7208FFDB" w14:textId="77777777" w:rsidR="00891534" w:rsidRDefault="00891534"/>
        </w:tc>
        <w:tc>
          <w:tcPr>
            <w:tcW w:w="9060" w:type="dxa"/>
            <w:shd w:val="clear" w:color="auto" w:fill="auto"/>
            <w:tcMar>
              <w:top w:w="100" w:type="dxa"/>
              <w:left w:w="100" w:type="dxa"/>
              <w:bottom w:w="100" w:type="dxa"/>
              <w:right w:w="100" w:type="dxa"/>
            </w:tcMar>
          </w:tcPr>
          <w:p w14:paraId="5E4C71FD" w14:textId="77777777" w:rsidR="00891534" w:rsidRDefault="00C42E2A">
            <w:pPr>
              <w:widowControl w:val="0"/>
              <w:spacing w:line="240" w:lineRule="auto"/>
            </w:pPr>
            <w:r>
              <w:t xml:space="preserve">All MCS teachers </w:t>
            </w:r>
            <w:proofErr w:type="gramStart"/>
            <w:r>
              <w:t>are licensed and qualified to teach pursuant to State law</w:t>
            </w:r>
            <w:proofErr w:type="gramEnd"/>
            <w:r>
              <w:t xml:space="preserve">. </w:t>
            </w:r>
          </w:p>
          <w:p w14:paraId="35BDD373" w14:textId="77777777" w:rsidR="00891534" w:rsidRDefault="00891534">
            <w:pPr>
              <w:widowControl w:val="0"/>
              <w:spacing w:line="240" w:lineRule="auto"/>
            </w:pPr>
          </w:p>
          <w:p w14:paraId="4E65A2C4" w14:textId="77777777" w:rsidR="00891534" w:rsidRDefault="00C42E2A">
            <w:pPr>
              <w:widowControl w:val="0"/>
              <w:spacing w:line="240" w:lineRule="auto"/>
            </w:pPr>
            <w:r>
              <w:t xml:space="preserve">You may look up your child’s teacher licensure status at this website: </w:t>
            </w:r>
          </w:p>
          <w:p w14:paraId="2C2217B0" w14:textId="77777777" w:rsidR="00891534" w:rsidRDefault="0069076D">
            <w:pPr>
              <w:widowControl w:val="0"/>
              <w:spacing w:line="240" w:lineRule="auto"/>
            </w:pPr>
            <w:hyperlink r:id="rId10">
              <w:r w:rsidR="00C42E2A">
                <w:rPr>
                  <w:color w:val="1155CC"/>
                  <w:u w:val="single"/>
                </w:rPr>
                <w:t>Link to the licensure website</w:t>
              </w:r>
            </w:hyperlink>
          </w:p>
          <w:p w14:paraId="32F396A7" w14:textId="77777777" w:rsidR="00891534" w:rsidRDefault="00891534">
            <w:pPr>
              <w:widowControl w:val="0"/>
              <w:spacing w:line="240" w:lineRule="auto"/>
            </w:pPr>
          </w:p>
          <w:p w14:paraId="45E744BB" w14:textId="77777777" w:rsidR="00891534" w:rsidRDefault="00C42E2A">
            <w:pPr>
              <w:widowControl w:val="0"/>
              <w:spacing w:line="240" w:lineRule="auto"/>
            </w:pPr>
            <w:r>
              <w:t>Please contact the Head of School if you have questions about an educator’s licensure status.</w:t>
            </w:r>
          </w:p>
        </w:tc>
      </w:tr>
      <w:tr w:rsidR="00891534" w14:paraId="0F53743E" w14:textId="77777777">
        <w:tc>
          <w:tcPr>
            <w:tcW w:w="3960" w:type="dxa"/>
            <w:shd w:val="clear" w:color="auto" w:fill="auto"/>
            <w:tcMar>
              <w:top w:w="100" w:type="dxa"/>
              <w:left w:w="100" w:type="dxa"/>
              <w:bottom w:w="100" w:type="dxa"/>
              <w:right w:w="100" w:type="dxa"/>
            </w:tcMar>
          </w:tcPr>
          <w:p w14:paraId="67A3708E" w14:textId="77777777" w:rsidR="00891534" w:rsidRDefault="00C42E2A">
            <w:pPr>
              <w:rPr>
                <w:b/>
              </w:rPr>
            </w:pPr>
            <w:r>
              <w:rPr>
                <w:b/>
              </w:rPr>
              <w:lastRenderedPageBreak/>
              <w:t>What are the requirements for school enrollment?  What are the immunizations needed or recommended for children?</w:t>
            </w:r>
          </w:p>
          <w:p w14:paraId="0421DE64" w14:textId="77777777" w:rsidR="00891534" w:rsidRDefault="00891534"/>
        </w:tc>
        <w:tc>
          <w:tcPr>
            <w:tcW w:w="9060" w:type="dxa"/>
            <w:shd w:val="clear" w:color="auto" w:fill="auto"/>
            <w:tcMar>
              <w:top w:w="100" w:type="dxa"/>
              <w:left w:w="100" w:type="dxa"/>
              <w:bottom w:w="100" w:type="dxa"/>
              <w:right w:w="100" w:type="dxa"/>
            </w:tcMar>
          </w:tcPr>
          <w:p w14:paraId="225D5DE6" w14:textId="77777777" w:rsidR="00891534" w:rsidRDefault="00C42E2A">
            <w:pPr>
              <w:widowControl w:val="0"/>
              <w:spacing w:line="240" w:lineRule="auto"/>
            </w:pPr>
            <w:r>
              <w:t xml:space="preserve">Please see our </w:t>
            </w:r>
            <w:hyperlink r:id="rId11">
              <w:r>
                <w:rPr>
                  <w:color w:val="1155CC"/>
                  <w:u w:val="single"/>
                </w:rPr>
                <w:t xml:space="preserve">Admissions website </w:t>
              </w:r>
            </w:hyperlink>
            <w:r>
              <w:t xml:space="preserve">for information on the requirements for school enrollment and the lottery process. </w:t>
            </w:r>
          </w:p>
          <w:p w14:paraId="72E8038A" w14:textId="77777777" w:rsidR="00891534" w:rsidRDefault="00891534">
            <w:pPr>
              <w:widowControl w:val="0"/>
              <w:spacing w:line="240" w:lineRule="auto"/>
              <w:rPr>
                <w:i/>
              </w:rPr>
            </w:pPr>
          </w:p>
          <w:p w14:paraId="49DCADCF" w14:textId="77777777" w:rsidR="00891534" w:rsidRDefault="00C42E2A">
            <w:pPr>
              <w:widowControl w:val="0"/>
              <w:spacing w:line="240" w:lineRule="auto"/>
            </w:pPr>
            <w:r>
              <w:t xml:space="preserve">The following are statutory requirements for immunizations:  </w:t>
            </w:r>
          </w:p>
          <w:p w14:paraId="3204AE99" w14:textId="77777777" w:rsidR="00891534" w:rsidRDefault="00C42E2A">
            <w:pPr>
              <w:widowControl w:val="0"/>
              <w:numPr>
                <w:ilvl w:val="0"/>
                <w:numId w:val="1"/>
              </w:numPr>
              <w:spacing w:line="240" w:lineRule="auto"/>
            </w:pPr>
            <w:r>
              <w:t xml:space="preserve">Immunization records:  </w:t>
            </w:r>
            <w:hyperlink r:id="rId12">
              <w:r>
                <w:rPr>
                  <w:color w:val="1155CC"/>
                  <w:u w:val="single"/>
                </w:rPr>
                <w:t>GS_130A-155.pdf (ncleg.gov)</w:t>
              </w:r>
            </w:hyperlink>
          </w:p>
          <w:p w14:paraId="78AAF999" w14:textId="77777777" w:rsidR="00891534" w:rsidRDefault="00C42E2A">
            <w:pPr>
              <w:widowControl w:val="0"/>
              <w:numPr>
                <w:ilvl w:val="0"/>
                <w:numId w:val="1"/>
              </w:numPr>
              <w:spacing w:line="240" w:lineRule="auto"/>
            </w:pPr>
            <w:r>
              <w:t xml:space="preserve">Immunization requirements:  </w:t>
            </w:r>
            <w:hyperlink r:id="rId13">
              <w:r>
                <w:rPr>
                  <w:color w:val="1155CC"/>
                  <w:u w:val="single"/>
                </w:rPr>
                <w:t>GS_130A-152.pdf (ncleg.gov)</w:t>
              </w:r>
            </w:hyperlink>
            <w:r>
              <w:t xml:space="preserve"> </w:t>
            </w:r>
          </w:p>
          <w:p w14:paraId="52365080" w14:textId="77777777" w:rsidR="00891534" w:rsidRDefault="00891534">
            <w:pPr>
              <w:widowControl w:val="0"/>
              <w:spacing w:line="240" w:lineRule="auto"/>
            </w:pPr>
          </w:p>
          <w:p w14:paraId="08BB2A53" w14:textId="77777777" w:rsidR="00891534" w:rsidRDefault="00C42E2A">
            <w:pPr>
              <w:widowControl w:val="0"/>
              <w:spacing w:line="240" w:lineRule="auto"/>
            </w:pPr>
            <w:r>
              <w:t xml:space="preserve">Questions or concerns about medical issues </w:t>
            </w:r>
            <w:proofErr w:type="gramStart"/>
            <w:r>
              <w:t>should be addressed</w:t>
            </w:r>
            <w:proofErr w:type="gramEnd"/>
            <w:r>
              <w:t xml:space="preserve"> to our school nurse, Ms. Leigh Ammons, at lammons@magellancharter.org.</w:t>
            </w:r>
          </w:p>
        </w:tc>
      </w:tr>
      <w:tr w:rsidR="00891534" w14:paraId="0AB23F1B" w14:textId="77777777">
        <w:tc>
          <w:tcPr>
            <w:tcW w:w="3960" w:type="dxa"/>
            <w:shd w:val="clear" w:color="auto" w:fill="auto"/>
            <w:tcMar>
              <w:top w:w="100" w:type="dxa"/>
              <w:left w:w="100" w:type="dxa"/>
              <w:bottom w:w="100" w:type="dxa"/>
              <w:right w:w="100" w:type="dxa"/>
            </w:tcMar>
          </w:tcPr>
          <w:p w14:paraId="0F9F29F2" w14:textId="77777777" w:rsidR="00891534" w:rsidRDefault="00C42E2A">
            <w:pPr>
              <w:widowControl w:val="0"/>
              <w:rPr>
                <w:b/>
              </w:rPr>
            </w:pPr>
            <w:r>
              <w:rPr>
                <w:b/>
              </w:rPr>
              <w:t>How can a parent help their child learn and make progress?</w:t>
            </w:r>
          </w:p>
          <w:p w14:paraId="6818DDF6" w14:textId="77777777" w:rsidR="00891534" w:rsidRDefault="00891534">
            <w:pPr>
              <w:widowControl w:val="0"/>
            </w:pPr>
          </w:p>
        </w:tc>
        <w:tc>
          <w:tcPr>
            <w:tcW w:w="9060" w:type="dxa"/>
            <w:shd w:val="clear" w:color="auto" w:fill="auto"/>
            <w:tcMar>
              <w:top w:w="100" w:type="dxa"/>
              <w:left w:w="100" w:type="dxa"/>
              <w:bottom w:w="100" w:type="dxa"/>
              <w:right w:w="100" w:type="dxa"/>
            </w:tcMar>
          </w:tcPr>
          <w:p w14:paraId="1D081749" w14:textId="77777777" w:rsidR="00891534" w:rsidRDefault="00C42E2A">
            <w:pPr>
              <w:widowControl w:val="0"/>
              <w:spacing w:line="240" w:lineRule="auto"/>
            </w:pPr>
            <w:r>
              <w:t xml:space="preserve">Engaging with </w:t>
            </w:r>
            <w:proofErr w:type="gramStart"/>
            <w:r>
              <w:t>your child about school and what they are learning</w:t>
            </w:r>
            <w:proofErr w:type="gramEnd"/>
            <w:r>
              <w:t xml:space="preserve"> is pivotal to their learning process.  </w:t>
            </w:r>
          </w:p>
          <w:p w14:paraId="5A721B18" w14:textId="77777777" w:rsidR="00891534" w:rsidRDefault="00C42E2A">
            <w:pPr>
              <w:widowControl w:val="0"/>
              <w:numPr>
                <w:ilvl w:val="0"/>
                <w:numId w:val="3"/>
              </w:numPr>
              <w:spacing w:line="240" w:lineRule="auto"/>
            </w:pPr>
            <w:r>
              <w:t>Ask questions daily about your child’s school day.</w:t>
            </w:r>
          </w:p>
          <w:p w14:paraId="66863DCF" w14:textId="77777777" w:rsidR="00891534" w:rsidRDefault="00C42E2A">
            <w:pPr>
              <w:widowControl w:val="0"/>
              <w:numPr>
                <w:ilvl w:val="0"/>
                <w:numId w:val="3"/>
              </w:numPr>
              <w:spacing w:line="240" w:lineRule="auto"/>
            </w:pPr>
            <w:r>
              <w:t>Inquire about topics and assignments they are learning.</w:t>
            </w:r>
          </w:p>
          <w:p w14:paraId="46FE2316" w14:textId="77777777" w:rsidR="00891534" w:rsidRDefault="00C42E2A">
            <w:pPr>
              <w:widowControl w:val="0"/>
              <w:numPr>
                <w:ilvl w:val="0"/>
                <w:numId w:val="3"/>
              </w:numPr>
              <w:spacing w:line="240" w:lineRule="auto"/>
            </w:pPr>
            <w:r>
              <w:t>Connect with teachers to understand your child’s progress.</w:t>
            </w:r>
          </w:p>
          <w:p w14:paraId="1E94EA9F" w14:textId="77777777" w:rsidR="00891534" w:rsidRDefault="00C42E2A">
            <w:pPr>
              <w:widowControl w:val="0"/>
              <w:numPr>
                <w:ilvl w:val="0"/>
                <w:numId w:val="3"/>
              </w:numPr>
              <w:spacing w:line="240" w:lineRule="auto"/>
            </w:pPr>
            <w:r>
              <w:t>Ask the teachers how you can help your child learn.</w:t>
            </w:r>
          </w:p>
          <w:p w14:paraId="51F99141" w14:textId="77777777" w:rsidR="00891534" w:rsidRDefault="00C42E2A">
            <w:pPr>
              <w:widowControl w:val="0"/>
              <w:numPr>
                <w:ilvl w:val="0"/>
                <w:numId w:val="3"/>
              </w:numPr>
              <w:spacing w:line="240" w:lineRule="auto"/>
            </w:pPr>
            <w:r>
              <w:t>Attend different events at our school to stay connected and learn how to support your child.</w:t>
            </w:r>
          </w:p>
          <w:p w14:paraId="6E464CFE" w14:textId="77777777" w:rsidR="00891534" w:rsidRDefault="00891534">
            <w:pPr>
              <w:widowControl w:val="0"/>
              <w:spacing w:line="240" w:lineRule="auto"/>
              <w:ind w:left="720"/>
            </w:pPr>
          </w:p>
          <w:p w14:paraId="1A049912" w14:textId="77777777" w:rsidR="00891534" w:rsidRDefault="00C42E2A">
            <w:pPr>
              <w:widowControl w:val="0"/>
              <w:spacing w:line="240" w:lineRule="auto"/>
            </w:pPr>
            <w:r>
              <w:rPr>
                <w:b/>
              </w:rPr>
              <w:t>Local Resources:</w:t>
            </w:r>
          </w:p>
          <w:p w14:paraId="3D71177D" w14:textId="77777777" w:rsidR="00891534" w:rsidRDefault="0069076D">
            <w:pPr>
              <w:widowControl w:val="0"/>
              <w:numPr>
                <w:ilvl w:val="0"/>
                <w:numId w:val="2"/>
              </w:numPr>
              <w:spacing w:line="240" w:lineRule="auto"/>
              <w:rPr>
                <w:b/>
              </w:rPr>
            </w:pPr>
            <w:hyperlink r:id="rId14">
              <w:r w:rsidR="00C42E2A">
                <w:rPr>
                  <w:b/>
                  <w:color w:val="1155CC"/>
                  <w:u w:val="single"/>
                </w:rPr>
                <w:t>Literacy at Home</w:t>
              </w:r>
            </w:hyperlink>
          </w:p>
          <w:p w14:paraId="369EE8FB" w14:textId="77777777" w:rsidR="00891534" w:rsidRDefault="0069076D">
            <w:pPr>
              <w:widowControl w:val="0"/>
              <w:numPr>
                <w:ilvl w:val="0"/>
                <w:numId w:val="2"/>
              </w:numPr>
              <w:spacing w:line="240" w:lineRule="auto"/>
              <w:rPr>
                <w:b/>
              </w:rPr>
            </w:pPr>
            <w:hyperlink r:id="rId15">
              <w:r w:rsidR="00C42E2A">
                <w:rPr>
                  <w:b/>
                  <w:color w:val="1155CC"/>
                  <w:u w:val="single"/>
                </w:rPr>
                <w:t>Tips for Literacy</w:t>
              </w:r>
            </w:hyperlink>
          </w:p>
          <w:p w14:paraId="095CC578" w14:textId="77777777" w:rsidR="00891534" w:rsidRDefault="0069076D">
            <w:pPr>
              <w:widowControl w:val="0"/>
              <w:numPr>
                <w:ilvl w:val="0"/>
                <w:numId w:val="2"/>
              </w:numPr>
              <w:spacing w:line="240" w:lineRule="auto"/>
              <w:rPr>
                <w:b/>
              </w:rPr>
            </w:pPr>
            <w:hyperlink r:id="rId16">
              <w:r w:rsidR="00C42E2A">
                <w:rPr>
                  <w:b/>
                  <w:color w:val="1155CC"/>
                  <w:u w:val="single"/>
                </w:rPr>
                <w:t>MTSS</w:t>
              </w:r>
            </w:hyperlink>
          </w:p>
          <w:p w14:paraId="47104FBB" w14:textId="77777777" w:rsidR="00891534" w:rsidRDefault="00891534">
            <w:pPr>
              <w:widowControl w:val="0"/>
              <w:spacing w:line="240" w:lineRule="auto"/>
            </w:pPr>
          </w:p>
          <w:p w14:paraId="57CF892E" w14:textId="77777777" w:rsidR="00891534" w:rsidRDefault="00C42E2A">
            <w:pPr>
              <w:widowControl w:val="0"/>
              <w:spacing w:line="240" w:lineRule="auto"/>
              <w:rPr>
                <w:b/>
              </w:rPr>
            </w:pPr>
            <w:r>
              <w:rPr>
                <w:b/>
              </w:rPr>
              <w:t>Parent Guides for Academic Standards:</w:t>
            </w:r>
          </w:p>
          <w:p w14:paraId="4FCE9828" w14:textId="77777777" w:rsidR="00891534" w:rsidRDefault="00C42E2A">
            <w:pPr>
              <w:widowControl w:val="0"/>
              <w:spacing w:line="240" w:lineRule="auto"/>
            </w:pPr>
            <w:r>
              <w:t>The following grade level guides contain information to support</w:t>
            </w:r>
          </w:p>
          <w:p w14:paraId="43B00654" w14:textId="77777777" w:rsidR="00891534" w:rsidRDefault="00C42E2A">
            <w:pPr>
              <w:widowControl w:val="0"/>
              <w:spacing w:line="240" w:lineRule="auto"/>
            </w:pPr>
            <w:proofErr w:type="gramStart"/>
            <w:r>
              <w:t>parents</w:t>
            </w:r>
            <w:proofErr w:type="gramEnd"/>
            <w:r>
              <w:t xml:space="preserve"> and caregivers with understanding the North Carolina Standard Course of Study.  The purpose of these guides is to inform parents about the standards, as well as provide useful strategies to incorporate at home.</w:t>
            </w:r>
          </w:p>
          <w:p w14:paraId="52EFAF83" w14:textId="77777777" w:rsidR="00891534" w:rsidRDefault="00891534">
            <w:pPr>
              <w:widowControl w:val="0"/>
              <w:spacing w:line="240" w:lineRule="auto"/>
            </w:pPr>
          </w:p>
          <w:p w14:paraId="502D1D1D" w14:textId="77777777" w:rsidR="00891534" w:rsidRDefault="0069076D">
            <w:pPr>
              <w:shd w:val="clear" w:color="auto" w:fill="FFFFFF"/>
              <w:spacing w:line="240" w:lineRule="auto"/>
              <w:rPr>
                <w:rFonts w:ascii="Calibri" w:eastAsia="Calibri" w:hAnsi="Calibri" w:cs="Calibri"/>
                <w:sz w:val="24"/>
                <w:szCs w:val="24"/>
              </w:rPr>
            </w:pPr>
            <w:hyperlink r:id="rId17">
              <w:r w:rsidR="00C42E2A">
                <w:rPr>
                  <w:rFonts w:ascii="Calibri" w:eastAsia="Calibri" w:hAnsi="Calibri" w:cs="Calibri"/>
                  <w:color w:val="1155CC"/>
                  <w:sz w:val="24"/>
                  <w:szCs w:val="24"/>
                  <w:u w:val="single"/>
                </w:rPr>
                <w:t>ELA</w:t>
              </w:r>
            </w:hyperlink>
            <w:r w:rsidR="00C42E2A">
              <w:rPr>
                <w:rFonts w:ascii="Calibri" w:eastAsia="Calibri" w:hAnsi="Calibri" w:cs="Calibri"/>
                <w:sz w:val="24"/>
                <w:szCs w:val="24"/>
              </w:rPr>
              <w:t xml:space="preserve"> Parent Guides</w:t>
            </w:r>
          </w:p>
          <w:p w14:paraId="6DC2CA48" w14:textId="77777777" w:rsidR="00891534" w:rsidRDefault="0069076D">
            <w:pPr>
              <w:shd w:val="clear" w:color="auto" w:fill="FFFFFF"/>
              <w:spacing w:line="240" w:lineRule="auto"/>
              <w:rPr>
                <w:rFonts w:ascii="Calibri" w:eastAsia="Calibri" w:hAnsi="Calibri" w:cs="Calibri"/>
                <w:sz w:val="24"/>
                <w:szCs w:val="24"/>
              </w:rPr>
            </w:pPr>
            <w:hyperlink r:id="rId18">
              <w:r w:rsidR="00C42E2A">
                <w:rPr>
                  <w:rFonts w:ascii="Calibri" w:eastAsia="Calibri" w:hAnsi="Calibri" w:cs="Calibri"/>
                  <w:color w:val="1155CC"/>
                  <w:sz w:val="24"/>
                  <w:szCs w:val="24"/>
                  <w:u w:val="single"/>
                </w:rPr>
                <w:t>ELD</w:t>
              </w:r>
            </w:hyperlink>
            <w:r w:rsidR="00C42E2A">
              <w:rPr>
                <w:rFonts w:ascii="Calibri" w:eastAsia="Calibri" w:hAnsi="Calibri" w:cs="Calibri"/>
                <w:sz w:val="24"/>
                <w:szCs w:val="24"/>
              </w:rPr>
              <w:t xml:space="preserve"> Parent Guide</w:t>
            </w:r>
          </w:p>
          <w:p w14:paraId="64D729CF" w14:textId="77777777" w:rsidR="00891534" w:rsidRDefault="00C42E2A">
            <w:pPr>
              <w:shd w:val="clear" w:color="auto" w:fill="FFFFFF"/>
              <w:spacing w:line="240" w:lineRule="auto"/>
            </w:pPr>
            <w:r>
              <w:rPr>
                <w:rFonts w:ascii="Calibri" w:eastAsia="Calibri" w:hAnsi="Calibri" w:cs="Calibri"/>
                <w:sz w:val="24"/>
                <w:szCs w:val="24"/>
              </w:rPr>
              <w:t xml:space="preserve">Math Parent Guides: </w:t>
            </w:r>
            <w:hyperlink r:id="rId19">
              <w:r>
                <w:rPr>
                  <w:rFonts w:ascii="Calibri" w:eastAsia="Calibri" w:hAnsi="Calibri" w:cs="Calibri"/>
                  <w:color w:val="1155CC"/>
                  <w:sz w:val="24"/>
                  <w:szCs w:val="24"/>
                  <w:u w:val="single"/>
                </w:rPr>
                <w:t>K-5</w:t>
              </w:r>
            </w:hyperlink>
            <w:r>
              <w:rPr>
                <w:rFonts w:ascii="Calibri" w:eastAsia="Calibri" w:hAnsi="Calibri" w:cs="Calibri"/>
                <w:sz w:val="24"/>
                <w:szCs w:val="24"/>
              </w:rPr>
              <w:t xml:space="preserve">, </w:t>
            </w:r>
            <w:hyperlink r:id="rId20">
              <w:r>
                <w:rPr>
                  <w:rFonts w:ascii="Calibri" w:eastAsia="Calibri" w:hAnsi="Calibri" w:cs="Calibri"/>
                  <w:color w:val="1155CC"/>
                  <w:sz w:val="24"/>
                  <w:szCs w:val="24"/>
                  <w:u w:val="single"/>
                </w:rPr>
                <w:t>6-8</w:t>
              </w:r>
            </w:hyperlink>
          </w:p>
          <w:p w14:paraId="2D6BDB91" w14:textId="77777777" w:rsidR="00891534" w:rsidRDefault="00C42E2A">
            <w:pPr>
              <w:shd w:val="clear" w:color="auto" w:fill="FFFFFF"/>
              <w:spacing w:line="240" w:lineRule="auto"/>
            </w:pPr>
            <w:r>
              <w:t>Social Studies Parent Guides (coming soon)</w:t>
            </w:r>
          </w:p>
          <w:p w14:paraId="1DD31CB3" w14:textId="77777777" w:rsidR="00891534" w:rsidRDefault="00C42E2A">
            <w:pPr>
              <w:shd w:val="clear" w:color="auto" w:fill="FFFFFF"/>
              <w:spacing w:line="240" w:lineRule="auto"/>
            </w:pPr>
            <w:r>
              <w:t>Science Parent Guide (coming soon)</w:t>
            </w:r>
          </w:p>
          <w:p w14:paraId="4700BC65" w14:textId="77777777" w:rsidR="00891534" w:rsidRDefault="00891534">
            <w:pPr>
              <w:widowControl w:val="0"/>
              <w:spacing w:line="240" w:lineRule="auto"/>
            </w:pPr>
          </w:p>
          <w:p w14:paraId="02483F78" w14:textId="77777777" w:rsidR="00891534" w:rsidRDefault="00891534">
            <w:pPr>
              <w:widowControl w:val="0"/>
              <w:spacing w:line="240" w:lineRule="auto"/>
              <w:rPr>
                <w:b/>
              </w:rPr>
            </w:pPr>
          </w:p>
          <w:p w14:paraId="28B78ABA" w14:textId="77777777" w:rsidR="00891534" w:rsidRDefault="00C42E2A">
            <w:pPr>
              <w:widowControl w:val="0"/>
              <w:spacing w:line="240" w:lineRule="auto"/>
              <w:rPr>
                <w:b/>
              </w:rPr>
            </w:pPr>
            <w:r>
              <w:rPr>
                <w:b/>
              </w:rPr>
              <w:lastRenderedPageBreak/>
              <w:t>Reading and Literacy Support:</w:t>
            </w:r>
          </w:p>
          <w:p w14:paraId="2451DAE4" w14:textId="77777777" w:rsidR="00891534" w:rsidRDefault="00C42E2A">
            <w:pPr>
              <w:widowControl w:val="0"/>
              <w:spacing w:line="240" w:lineRule="auto"/>
            </w:pPr>
            <w:r>
              <w:t xml:space="preserve">The following site provides resources for families to practice and reinforce important literacy skills with their children who are being assessed with </w:t>
            </w:r>
            <w:proofErr w:type="spellStart"/>
            <w:r>
              <w:t>mCLASS</w:t>
            </w:r>
            <w:proofErr w:type="spellEnd"/>
            <w:r>
              <w:t xml:space="preserve"> reading assessments: </w:t>
            </w:r>
            <w:hyperlink r:id="rId21">
              <w:r>
                <w:rPr>
                  <w:color w:val="1155CC"/>
                  <w:u w:val="single"/>
                </w:rPr>
                <w:t>Amplify Parent Resources</w:t>
              </w:r>
            </w:hyperlink>
          </w:p>
          <w:p w14:paraId="734714B9" w14:textId="77777777" w:rsidR="00891534" w:rsidRDefault="00891534">
            <w:pPr>
              <w:widowControl w:val="0"/>
              <w:spacing w:line="240" w:lineRule="auto"/>
            </w:pPr>
          </w:p>
          <w:p w14:paraId="08F2EA62" w14:textId="77777777" w:rsidR="00891534" w:rsidRDefault="00C42E2A">
            <w:pPr>
              <w:widowControl w:val="0"/>
              <w:spacing w:line="240" w:lineRule="auto"/>
            </w:pPr>
            <w:r>
              <w:t xml:space="preserve">Home activities, </w:t>
            </w:r>
            <w:proofErr w:type="spellStart"/>
            <w:r>
              <w:t>printables</w:t>
            </w:r>
            <w:proofErr w:type="spellEnd"/>
            <w:r>
              <w:t xml:space="preserve">, and games to support reading and literacy are also available at </w:t>
            </w:r>
            <w:proofErr w:type="gramStart"/>
            <w:r>
              <w:t xml:space="preserve">North Carolina’s </w:t>
            </w:r>
            <w:hyperlink r:id="rId22">
              <w:r>
                <w:rPr>
                  <w:color w:val="1155CC"/>
                  <w:u w:val="single"/>
                </w:rPr>
                <w:t>Digital Children’s</w:t>
              </w:r>
              <w:proofErr w:type="gramEnd"/>
              <w:r>
                <w:rPr>
                  <w:color w:val="1155CC"/>
                  <w:u w:val="single"/>
                </w:rPr>
                <w:t xml:space="preserve"> Reading Initiative</w:t>
              </w:r>
            </w:hyperlink>
            <w:r>
              <w:t xml:space="preserve"> (DCRI).  These activities include the following topics, Pre-K-Grade 5:</w:t>
            </w:r>
          </w:p>
          <w:p w14:paraId="6A1657BD" w14:textId="77777777" w:rsidR="00891534" w:rsidRDefault="00C42E2A">
            <w:pPr>
              <w:widowControl w:val="0"/>
              <w:spacing w:line="240" w:lineRule="auto"/>
            </w:pPr>
            <w:r>
              <w:t>(1) Phonemic awareness</w:t>
            </w:r>
          </w:p>
          <w:p w14:paraId="7630D8F4" w14:textId="77777777" w:rsidR="00891534" w:rsidRDefault="00C42E2A">
            <w:pPr>
              <w:widowControl w:val="0"/>
              <w:spacing w:line="240" w:lineRule="auto"/>
            </w:pPr>
            <w:r>
              <w:t>(2) Phonics</w:t>
            </w:r>
          </w:p>
          <w:p w14:paraId="4B000D0A" w14:textId="77777777" w:rsidR="00891534" w:rsidRDefault="00C42E2A">
            <w:pPr>
              <w:widowControl w:val="0"/>
              <w:spacing w:line="240" w:lineRule="auto"/>
            </w:pPr>
            <w:r>
              <w:t>(3) Vocabulary</w:t>
            </w:r>
          </w:p>
          <w:p w14:paraId="5C0110F9" w14:textId="77777777" w:rsidR="00891534" w:rsidRDefault="00C42E2A">
            <w:pPr>
              <w:widowControl w:val="0"/>
              <w:spacing w:line="240" w:lineRule="auto"/>
            </w:pPr>
            <w:r>
              <w:t>(4) Fluency</w:t>
            </w:r>
          </w:p>
          <w:p w14:paraId="2FF50037" w14:textId="77777777" w:rsidR="00891534" w:rsidRDefault="00C42E2A">
            <w:pPr>
              <w:widowControl w:val="0"/>
              <w:spacing w:line="240" w:lineRule="auto"/>
            </w:pPr>
            <w:r>
              <w:t>(5) Comprehension</w:t>
            </w:r>
          </w:p>
          <w:p w14:paraId="65161D10" w14:textId="77777777" w:rsidR="00891534" w:rsidRDefault="00C42E2A">
            <w:pPr>
              <w:widowControl w:val="0"/>
              <w:spacing w:line="240" w:lineRule="auto"/>
              <w:rPr>
                <w:i/>
              </w:rPr>
            </w:pPr>
            <w:r>
              <w:t>(6) Oral language</w:t>
            </w:r>
          </w:p>
          <w:p w14:paraId="1C65DBE9" w14:textId="77777777" w:rsidR="00891534" w:rsidRDefault="00891534">
            <w:pPr>
              <w:widowControl w:val="0"/>
              <w:spacing w:line="240" w:lineRule="auto"/>
            </w:pPr>
          </w:p>
        </w:tc>
      </w:tr>
      <w:tr w:rsidR="00891534" w14:paraId="185D26F5" w14:textId="77777777">
        <w:tc>
          <w:tcPr>
            <w:tcW w:w="3960" w:type="dxa"/>
            <w:shd w:val="clear" w:color="auto" w:fill="auto"/>
            <w:tcMar>
              <w:top w:w="100" w:type="dxa"/>
              <w:left w:w="100" w:type="dxa"/>
              <w:bottom w:w="100" w:type="dxa"/>
              <w:right w:w="100" w:type="dxa"/>
            </w:tcMar>
          </w:tcPr>
          <w:p w14:paraId="732BB0E4" w14:textId="77777777" w:rsidR="00891534" w:rsidRDefault="00C42E2A">
            <w:pPr>
              <w:widowControl w:val="0"/>
              <w:rPr>
                <w:b/>
              </w:rPr>
            </w:pPr>
            <w:r>
              <w:rPr>
                <w:b/>
              </w:rPr>
              <w:lastRenderedPageBreak/>
              <w:t>How can a parent help their child develop citizenship, social skills and respect for others?</w:t>
            </w:r>
          </w:p>
          <w:p w14:paraId="6E2E22F8" w14:textId="77777777" w:rsidR="00891534" w:rsidRDefault="00891534">
            <w:pPr>
              <w:widowControl w:val="0"/>
            </w:pPr>
          </w:p>
        </w:tc>
        <w:tc>
          <w:tcPr>
            <w:tcW w:w="9060" w:type="dxa"/>
            <w:shd w:val="clear" w:color="auto" w:fill="auto"/>
            <w:tcMar>
              <w:top w:w="100" w:type="dxa"/>
              <w:left w:w="100" w:type="dxa"/>
              <w:bottom w:w="100" w:type="dxa"/>
              <w:right w:w="100" w:type="dxa"/>
            </w:tcMar>
          </w:tcPr>
          <w:p w14:paraId="7B0085F1" w14:textId="77777777" w:rsidR="00891534" w:rsidRDefault="00C42E2A">
            <w:pPr>
              <w:widowControl w:val="0"/>
              <w:spacing w:line="240" w:lineRule="auto"/>
            </w:pPr>
            <w:r>
              <w:t xml:space="preserve">Monroe Charter Academy conducts daily Morning Meetings in all grades in order to develop citizenship and explicitly teach social skills and our core values of respect, responsibility, and integrity. </w:t>
            </w:r>
          </w:p>
          <w:p w14:paraId="5E1F6682" w14:textId="77777777" w:rsidR="00891534" w:rsidRDefault="00891534">
            <w:pPr>
              <w:widowControl w:val="0"/>
              <w:spacing w:line="240" w:lineRule="auto"/>
            </w:pPr>
          </w:p>
          <w:p w14:paraId="75AC8215" w14:textId="77777777" w:rsidR="00891534" w:rsidRDefault="00C42E2A">
            <w:pPr>
              <w:widowControl w:val="0"/>
              <w:spacing w:line="240" w:lineRule="auto"/>
            </w:pPr>
            <w:r>
              <w:t xml:space="preserve">Our school </w:t>
            </w:r>
            <w:proofErr w:type="gramStart"/>
            <w:r>
              <w:t>is also partnered</w:t>
            </w:r>
            <w:proofErr w:type="gramEnd"/>
            <w:r>
              <w:t xml:space="preserve"> with</w:t>
            </w:r>
            <w:r>
              <w:rPr>
                <w:sz w:val="21"/>
                <w:szCs w:val="21"/>
                <w:shd w:val="clear" w:color="auto" w:fill="EAEAEA"/>
              </w:rPr>
              <w:t xml:space="preserve"> </w:t>
            </w:r>
            <w:hyperlink r:id="rId23">
              <w:r>
                <w:rPr>
                  <w:color w:val="1155CC"/>
                  <w:sz w:val="21"/>
                  <w:szCs w:val="21"/>
                  <w:u w:val="single"/>
                  <w:shd w:val="clear" w:color="auto" w:fill="EAEAEA"/>
                </w:rPr>
                <w:t>The Positivity Project</w:t>
              </w:r>
            </w:hyperlink>
            <w:hyperlink r:id="rId24">
              <w:r>
                <w:rPr>
                  <w:color w:val="1155CC"/>
                  <w:u w:val="single"/>
                </w:rPr>
                <w:t>.</w:t>
              </w:r>
            </w:hyperlink>
            <w:r>
              <w:t xml:space="preserve"> This partnership provides resources, strategy, and training to teach </w:t>
            </w:r>
            <w:proofErr w:type="gramStart"/>
            <w:r>
              <w:t>students</w:t>
            </w:r>
            <w:proofErr w:type="gramEnd"/>
            <w:r>
              <w:t xml:space="preserve"> positive psychology’s 24 character strengths and empower our students to build positive relationships.</w:t>
            </w:r>
          </w:p>
          <w:p w14:paraId="76075F4E" w14:textId="77777777" w:rsidR="00891534" w:rsidRDefault="00891534">
            <w:pPr>
              <w:widowControl w:val="0"/>
              <w:spacing w:line="240" w:lineRule="auto"/>
            </w:pPr>
          </w:p>
          <w:p w14:paraId="13E020F6" w14:textId="77777777" w:rsidR="00891534" w:rsidRDefault="00C42E2A">
            <w:pPr>
              <w:widowControl w:val="0"/>
              <w:spacing w:line="240" w:lineRule="auto"/>
            </w:pPr>
            <w:r>
              <w:t xml:space="preserve">Please contact our school counselors if you have any questions about the TSI curriculum and resources. </w:t>
            </w:r>
          </w:p>
        </w:tc>
      </w:tr>
      <w:tr w:rsidR="00891534" w14:paraId="4E2138F3" w14:textId="77777777">
        <w:tc>
          <w:tcPr>
            <w:tcW w:w="3960" w:type="dxa"/>
            <w:shd w:val="clear" w:color="auto" w:fill="auto"/>
            <w:tcMar>
              <w:top w:w="100" w:type="dxa"/>
              <w:left w:w="100" w:type="dxa"/>
              <w:bottom w:w="100" w:type="dxa"/>
              <w:right w:w="100" w:type="dxa"/>
            </w:tcMar>
          </w:tcPr>
          <w:p w14:paraId="48AC3136" w14:textId="77777777" w:rsidR="00891534" w:rsidRDefault="00C42E2A">
            <w:pPr>
              <w:widowControl w:val="0"/>
            </w:pPr>
            <w:r>
              <w:rPr>
                <w:b/>
              </w:rPr>
              <w:t xml:space="preserve">How can a parent help their child meet high </w:t>
            </w:r>
            <w:proofErr w:type="gramStart"/>
            <w:r>
              <w:rPr>
                <w:b/>
              </w:rPr>
              <w:t>expectations and set</w:t>
            </w:r>
            <w:proofErr w:type="gramEnd"/>
            <w:r>
              <w:rPr>
                <w:b/>
              </w:rPr>
              <w:t xml:space="preserve"> and reach lifelong goals?</w:t>
            </w:r>
          </w:p>
        </w:tc>
        <w:tc>
          <w:tcPr>
            <w:tcW w:w="9060" w:type="dxa"/>
            <w:shd w:val="clear" w:color="auto" w:fill="auto"/>
            <w:tcMar>
              <w:top w:w="100" w:type="dxa"/>
              <w:left w:w="100" w:type="dxa"/>
              <w:bottom w:w="100" w:type="dxa"/>
              <w:right w:w="100" w:type="dxa"/>
            </w:tcMar>
          </w:tcPr>
          <w:p w14:paraId="10E8C4E7" w14:textId="77777777" w:rsidR="00891534" w:rsidRDefault="00C42E2A">
            <w:pPr>
              <w:widowControl w:val="0"/>
              <w:spacing w:line="240" w:lineRule="auto"/>
            </w:pPr>
            <w:r>
              <w:t xml:space="preserve">Monroe Charter Academy embeds Portrait </w:t>
            </w:r>
            <w:proofErr w:type="gramStart"/>
            <w:r>
              <w:t>of a Graduate skills</w:t>
            </w:r>
            <w:proofErr w:type="gramEnd"/>
            <w:r>
              <w:t xml:space="preserve"> in the classroom and school setting.  These durable skills </w:t>
            </w:r>
            <w:proofErr w:type="gramStart"/>
            <w:r>
              <w:t>were developed</w:t>
            </w:r>
            <w:proofErr w:type="gramEnd"/>
            <w:r>
              <w:t xml:space="preserve"> by NCDPI and support a child’s realization of high expectations and setting lifelong learning goals.  </w:t>
            </w:r>
            <w:hyperlink r:id="rId25">
              <w:r>
                <w:rPr>
                  <w:color w:val="1155CC"/>
                  <w:u w:val="single"/>
                </w:rPr>
                <w:t>NC Portrait of a Graduate - Durable Skills</w:t>
              </w:r>
            </w:hyperlink>
            <w:r>
              <w:t xml:space="preserve">.  </w:t>
            </w:r>
          </w:p>
          <w:p w14:paraId="4CD6950E" w14:textId="77777777" w:rsidR="00891534" w:rsidRDefault="00891534">
            <w:pPr>
              <w:widowControl w:val="0"/>
              <w:spacing w:line="240" w:lineRule="auto"/>
            </w:pPr>
          </w:p>
          <w:p w14:paraId="5F210A55" w14:textId="77777777" w:rsidR="00891534" w:rsidRDefault="00C42E2A">
            <w:pPr>
              <w:widowControl w:val="0"/>
              <w:spacing w:line="240" w:lineRule="auto"/>
            </w:pPr>
            <w:r>
              <w:t xml:space="preserve">Grade level specific resources from the Positivity Project can be found in the following resource repository for families: </w:t>
            </w:r>
            <w:hyperlink r:id="rId26">
              <w:r>
                <w:rPr>
                  <w:color w:val="1155CC"/>
                  <w:u w:val="single"/>
                </w:rPr>
                <w:t>https://posproject.org/p2-for-families/</w:t>
              </w:r>
            </w:hyperlink>
          </w:p>
          <w:p w14:paraId="11964D54" w14:textId="77777777" w:rsidR="00891534" w:rsidRDefault="00891534">
            <w:pPr>
              <w:widowControl w:val="0"/>
              <w:spacing w:line="240" w:lineRule="auto"/>
              <w:rPr>
                <w:i/>
              </w:rPr>
            </w:pPr>
          </w:p>
        </w:tc>
      </w:tr>
      <w:tr w:rsidR="00891534" w14:paraId="0C0E97D8" w14:textId="77777777">
        <w:tc>
          <w:tcPr>
            <w:tcW w:w="3960" w:type="dxa"/>
            <w:shd w:val="clear" w:color="auto" w:fill="auto"/>
            <w:tcMar>
              <w:top w:w="100" w:type="dxa"/>
              <w:left w:w="100" w:type="dxa"/>
              <w:bottom w:w="100" w:type="dxa"/>
              <w:right w:w="100" w:type="dxa"/>
            </w:tcMar>
          </w:tcPr>
          <w:p w14:paraId="6B92AD46" w14:textId="77777777" w:rsidR="00891534" w:rsidRDefault="00C42E2A">
            <w:pPr>
              <w:rPr>
                <w:b/>
              </w:rPr>
            </w:pPr>
            <w:r>
              <w:rPr>
                <w:b/>
              </w:rPr>
              <w:t>How can a parent strengthen communication with the school and their child’s teachers?</w:t>
            </w:r>
          </w:p>
          <w:p w14:paraId="750E3EF4" w14:textId="77777777" w:rsidR="00891534" w:rsidRDefault="00891534"/>
        </w:tc>
        <w:tc>
          <w:tcPr>
            <w:tcW w:w="9060" w:type="dxa"/>
            <w:shd w:val="clear" w:color="auto" w:fill="auto"/>
            <w:tcMar>
              <w:top w:w="100" w:type="dxa"/>
              <w:left w:w="100" w:type="dxa"/>
              <w:bottom w:w="100" w:type="dxa"/>
              <w:right w:w="100" w:type="dxa"/>
            </w:tcMar>
          </w:tcPr>
          <w:p w14:paraId="3E91FF77" w14:textId="77777777" w:rsidR="00891534" w:rsidRDefault="00C42E2A">
            <w:pPr>
              <w:widowControl w:val="0"/>
              <w:spacing w:line="240" w:lineRule="auto"/>
            </w:pPr>
            <w:r>
              <w:t>Monroe Charter Academy</w:t>
            </w:r>
            <w:r>
              <w:rPr>
                <w:i/>
              </w:rPr>
              <w:t xml:space="preserve"> </w:t>
            </w:r>
            <w:r>
              <w:t>uses the following platforms for communication between home/school</w:t>
            </w:r>
          </w:p>
          <w:p w14:paraId="02025692" w14:textId="77777777" w:rsidR="00891534" w:rsidRDefault="00C42E2A">
            <w:pPr>
              <w:widowControl w:val="0"/>
              <w:numPr>
                <w:ilvl w:val="1"/>
                <w:numId w:val="4"/>
              </w:numPr>
              <w:spacing w:line="240" w:lineRule="auto"/>
              <w:rPr>
                <w:i/>
              </w:rPr>
            </w:pPr>
            <w:r>
              <w:t>Infinite Campus and Remind to send Voice and Text messages</w:t>
            </w:r>
          </w:p>
          <w:p w14:paraId="2EBFC674" w14:textId="77777777" w:rsidR="00891534" w:rsidRDefault="00C42E2A">
            <w:pPr>
              <w:widowControl w:val="0"/>
              <w:numPr>
                <w:ilvl w:val="1"/>
                <w:numId w:val="4"/>
              </w:numPr>
              <w:spacing w:line="240" w:lineRule="auto"/>
            </w:pPr>
            <w:r>
              <w:t xml:space="preserve">Please see our Communication section in our Student-Parent Handbook </w:t>
            </w:r>
          </w:p>
          <w:p w14:paraId="0E2D1874" w14:textId="77777777" w:rsidR="00891534" w:rsidRDefault="00891534">
            <w:pPr>
              <w:widowControl w:val="0"/>
              <w:spacing w:line="240" w:lineRule="auto"/>
            </w:pPr>
          </w:p>
          <w:p w14:paraId="730FC91E" w14:textId="77777777" w:rsidR="00891534" w:rsidRDefault="00C42E2A">
            <w:pPr>
              <w:widowControl w:val="0"/>
              <w:spacing w:line="240" w:lineRule="auto"/>
            </w:pPr>
            <w:r>
              <w:t>Parents can view students’ assignments and grades in the Infinite Campus parent portal.</w:t>
            </w:r>
          </w:p>
          <w:p w14:paraId="3FA37FD5" w14:textId="77777777" w:rsidR="00891534" w:rsidRDefault="00C42E2A">
            <w:pPr>
              <w:widowControl w:val="0"/>
              <w:spacing w:line="240" w:lineRule="auto"/>
            </w:pPr>
            <w:r>
              <w:lastRenderedPageBreak/>
              <w:t xml:space="preserve">The following are NCDPI developed parent guides that provide suggestions for building strong relationships with your child’s teacher and supporting communication between home and school. </w:t>
            </w:r>
          </w:p>
          <w:p w14:paraId="7E6BD2A3" w14:textId="77777777" w:rsidR="00891534" w:rsidRDefault="00891534">
            <w:pPr>
              <w:widowControl w:val="0"/>
              <w:spacing w:line="240" w:lineRule="auto"/>
            </w:pPr>
          </w:p>
          <w:p w14:paraId="097CA344" w14:textId="77777777" w:rsidR="00891534" w:rsidRDefault="0069076D">
            <w:pPr>
              <w:widowControl w:val="0"/>
              <w:spacing w:line="240" w:lineRule="auto"/>
            </w:pPr>
            <w:hyperlink r:id="rId27">
              <w:r w:rsidR="00C42E2A">
                <w:rPr>
                  <w:color w:val="1155CC"/>
                  <w:u w:val="single"/>
                </w:rPr>
                <w:t>Building Strong Relationships with Your Child’s Teacher</w:t>
              </w:r>
            </w:hyperlink>
            <w:r w:rsidR="00C42E2A">
              <w:t xml:space="preserve"> (NC Rethink Education Program)</w:t>
            </w:r>
          </w:p>
          <w:p w14:paraId="0D90187C" w14:textId="77777777" w:rsidR="00891534" w:rsidRDefault="0069076D">
            <w:pPr>
              <w:widowControl w:val="0"/>
              <w:spacing w:line="240" w:lineRule="auto"/>
            </w:pPr>
            <w:hyperlink r:id="rId28">
              <w:r w:rsidR="00C42E2A">
                <w:rPr>
                  <w:color w:val="1155CC"/>
                  <w:u w:val="single"/>
                </w:rPr>
                <w:t>How You Can Use Questions to Support Your Child’s Learning</w:t>
              </w:r>
            </w:hyperlink>
            <w:r w:rsidR="00C42E2A">
              <w:t xml:space="preserve"> (NC Rethink Education Program)</w:t>
            </w:r>
          </w:p>
          <w:p w14:paraId="6C080A09" w14:textId="77777777" w:rsidR="00891534" w:rsidRDefault="00891534">
            <w:pPr>
              <w:widowControl w:val="0"/>
              <w:spacing w:line="240" w:lineRule="auto"/>
            </w:pPr>
          </w:p>
          <w:p w14:paraId="0B75F5EE" w14:textId="77777777" w:rsidR="00891534" w:rsidRDefault="00C42E2A">
            <w:pPr>
              <w:widowControl w:val="0"/>
              <w:spacing w:line="240" w:lineRule="auto"/>
            </w:pPr>
            <w:r>
              <w:t xml:space="preserve">Additional general parent guides and </w:t>
            </w:r>
            <w:proofErr w:type="gramStart"/>
            <w:r>
              <w:t>parent resource webinar recordings</w:t>
            </w:r>
            <w:proofErr w:type="gramEnd"/>
            <w:r>
              <w:t xml:space="preserve"> can be found at the </w:t>
            </w:r>
            <w:hyperlink r:id="rId29">
              <w:r>
                <w:rPr>
                  <w:color w:val="1155CC"/>
                  <w:u w:val="single"/>
                </w:rPr>
                <w:t>following website</w:t>
              </w:r>
            </w:hyperlink>
            <w:r>
              <w:t>.</w:t>
            </w:r>
          </w:p>
          <w:p w14:paraId="47686C46" w14:textId="77777777" w:rsidR="00891534" w:rsidRDefault="00891534">
            <w:pPr>
              <w:widowControl w:val="0"/>
              <w:spacing w:line="240" w:lineRule="auto"/>
              <w:ind w:left="720"/>
            </w:pPr>
          </w:p>
        </w:tc>
      </w:tr>
      <w:tr w:rsidR="00891534" w14:paraId="463D3DE2" w14:textId="77777777">
        <w:tc>
          <w:tcPr>
            <w:tcW w:w="3960" w:type="dxa"/>
            <w:shd w:val="clear" w:color="auto" w:fill="auto"/>
            <w:tcMar>
              <w:top w:w="100" w:type="dxa"/>
              <w:left w:w="100" w:type="dxa"/>
              <w:bottom w:w="100" w:type="dxa"/>
              <w:right w:w="100" w:type="dxa"/>
            </w:tcMar>
          </w:tcPr>
          <w:p w14:paraId="26E3E7DA" w14:textId="77777777" w:rsidR="00891534" w:rsidRDefault="00C42E2A">
            <w:pPr>
              <w:widowControl w:val="0"/>
              <w:rPr>
                <w:b/>
              </w:rPr>
            </w:pPr>
            <w:r>
              <w:rPr>
                <w:b/>
              </w:rPr>
              <w:lastRenderedPageBreak/>
              <w:t>What services are available for parents and their children?</w:t>
            </w:r>
          </w:p>
          <w:p w14:paraId="10425A62" w14:textId="77777777" w:rsidR="00891534" w:rsidRDefault="00891534">
            <w:pPr>
              <w:widowControl w:val="0"/>
            </w:pPr>
          </w:p>
        </w:tc>
        <w:tc>
          <w:tcPr>
            <w:tcW w:w="9060" w:type="dxa"/>
            <w:shd w:val="clear" w:color="auto" w:fill="auto"/>
            <w:tcMar>
              <w:top w:w="100" w:type="dxa"/>
              <w:left w:w="100" w:type="dxa"/>
              <w:bottom w:w="100" w:type="dxa"/>
              <w:right w:w="100" w:type="dxa"/>
            </w:tcMar>
          </w:tcPr>
          <w:p w14:paraId="5C922051" w14:textId="77777777" w:rsidR="00891534" w:rsidRDefault="00C42E2A">
            <w:pPr>
              <w:widowControl w:val="0"/>
              <w:spacing w:line="240" w:lineRule="auto"/>
            </w:pPr>
            <w:r>
              <w:t>Monroe Charter Academy</w:t>
            </w:r>
          </w:p>
          <w:p w14:paraId="6CEE9E89" w14:textId="77777777" w:rsidR="00891534" w:rsidRDefault="00891534">
            <w:pPr>
              <w:widowControl w:val="0"/>
              <w:spacing w:line="240" w:lineRule="auto"/>
            </w:pPr>
          </w:p>
          <w:p w14:paraId="1944E92E" w14:textId="77777777" w:rsidR="00891534" w:rsidRDefault="0069076D">
            <w:pPr>
              <w:widowControl w:val="0"/>
              <w:numPr>
                <w:ilvl w:val="0"/>
                <w:numId w:val="6"/>
              </w:numPr>
              <w:spacing w:line="240" w:lineRule="auto"/>
            </w:pPr>
            <w:hyperlink r:id="rId30">
              <w:r w:rsidR="00C42E2A">
                <w:rPr>
                  <w:color w:val="1155CC"/>
                  <w:u w:val="single"/>
                </w:rPr>
                <w:t xml:space="preserve">After School </w:t>
              </w:r>
            </w:hyperlink>
          </w:p>
          <w:p w14:paraId="03B2437C" w14:textId="77777777" w:rsidR="00891534" w:rsidRDefault="00891534">
            <w:pPr>
              <w:widowControl w:val="0"/>
              <w:spacing w:line="240" w:lineRule="auto"/>
            </w:pPr>
          </w:p>
          <w:p w14:paraId="68D3A13E" w14:textId="77777777" w:rsidR="00891534" w:rsidRDefault="00891534">
            <w:pPr>
              <w:widowControl w:val="0"/>
              <w:spacing w:line="240" w:lineRule="auto"/>
            </w:pPr>
          </w:p>
          <w:p w14:paraId="19DDC661" w14:textId="77777777" w:rsidR="00891534" w:rsidRDefault="00C42E2A">
            <w:pPr>
              <w:widowControl w:val="0"/>
              <w:spacing w:line="240" w:lineRule="auto"/>
            </w:pPr>
            <w:r>
              <w:t xml:space="preserve">Middle School Tutoring: </w:t>
            </w:r>
            <w:hyperlink r:id="rId31">
              <w:r>
                <w:rPr>
                  <w:color w:val="1155CC"/>
                  <w:u w:val="single"/>
                </w:rPr>
                <w:t xml:space="preserve">NCVPS </w:t>
              </w:r>
              <w:proofErr w:type="spellStart"/>
              <w:r>
                <w:rPr>
                  <w:color w:val="1155CC"/>
                  <w:u w:val="single"/>
                </w:rPr>
                <w:t>EdVantage</w:t>
              </w:r>
              <w:proofErr w:type="spellEnd"/>
              <w:r>
                <w:rPr>
                  <w:color w:val="1155CC"/>
                  <w:u w:val="single"/>
                </w:rPr>
                <w:t xml:space="preserve"> Tutoring</w:t>
              </w:r>
            </w:hyperlink>
            <w:r>
              <w:t xml:space="preserve"> offers virtual statewide wraparound support to middle and high school students in NC public schools. Tutoring is available in Math, Science and ELA, and </w:t>
            </w:r>
            <w:proofErr w:type="gramStart"/>
            <w:r>
              <w:t>is offered</w:t>
            </w:r>
            <w:proofErr w:type="gramEnd"/>
            <w:r>
              <w:t xml:space="preserve"> via a personalized partnership with district/school leadership to best meet the needs of selected students each semester.</w:t>
            </w:r>
          </w:p>
          <w:p w14:paraId="6C103E91" w14:textId="77777777" w:rsidR="00891534" w:rsidRDefault="00891534">
            <w:pPr>
              <w:widowControl w:val="0"/>
              <w:spacing w:line="240" w:lineRule="auto"/>
            </w:pPr>
          </w:p>
        </w:tc>
      </w:tr>
      <w:tr w:rsidR="00891534" w14:paraId="504AA46B" w14:textId="77777777">
        <w:tc>
          <w:tcPr>
            <w:tcW w:w="3960" w:type="dxa"/>
            <w:shd w:val="clear" w:color="auto" w:fill="auto"/>
            <w:tcMar>
              <w:top w:w="100" w:type="dxa"/>
              <w:left w:w="100" w:type="dxa"/>
              <w:bottom w:w="100" w:type="dxa"/>
              <w:right w:w="100" w:type="dxa"/>
            </w:tcMar>
          </w:tcPr>
          <w:p w14:paraId="367BCEA9" w14:textId="77777777" w:rsidR="00891534" w:rsidRDefault="00C42E2A">
            <w:pPr>
              <w:widowControl w:val="0"/>
              <w:rPr>
                <w:b/>
              </w:rPr>
            </w:pPr>
            <w:r>
              <w:rPr>
                <w:b/>
              </w:rPr>
              <w:t>What are opportunities for parents to participate with school?</w:t>
            </w:r>
          </w:p>
          <w:p w14:paraId="46B3EEC7" w14:textId="77777777" w:rsidR="00891534" w:rsidRDefault="00891534">
            <w:pPr>
              <w:widowControl w:val="0"/>
              <w:rPr>
                <w:highlight w:val="yellow"/>
              </w:rPr>
            </w:pPr>
          </w:p>
        </w:tc>
        <w:tc>
          <w:tcPr>
            <w:tcW w:w="9060" w:type="dxa"/>
            <w:shd w:val="clear" w:color="auto" w:fill="auto"/>
            <w:tcMar>
              <w:top w:w="100" w:type="dxa"/>
              <w:left w:w="100" w:type="dxa"/>
              <w:bottom w:w="100" w:type="dxa"/>
              <w:right w:w="100" w:type="dxa"/>
            </w:tcMar>
          </w:tcPr>
          <w:p w14:paraId="7FDC29C5" w14:textId="77777777" w:rsidR="00891534" w:rsidRDefault="00C42E2A">
            <w:pPr>
              <w:widowControl w:val="0"/>
              <w:spacing w:line="240" w:lineRule="auto"/>
              <w:rPr>
                <w:i/>
              </w:rPr>
            </w:pPr>
            <w:r>
              <w:t xml:space="preserve">We believe a strong parent/school partnership is critical to a dynamic learning environment and success for each child. Parent support is fundamental to all we do, and we rely on volunteers for many aspects of day-to- day life at Monroe Charter Academy. We need every family’s commitment </w:t>
            </w:r>
            <w:proofErr w:type="gramStart"/>
            <w:r>
              <w:t>to generously give</w:t>
            </w:r>
            <w:proofErr w:type="gramEnd"/>
            <w:r>
              <w:t xml:space="preserve"> of their time, talents and resources to maintain a strong community and continue Monroe Charter Academy’s legacy of excellence. Please see our website for ongoing volunteer opportunities: </w:t>
            </w:r>
            <w:hyperlink r:id="rId32">
              <w:r>
                <w:rPr>
                  <w:i/>
                  <w:color w:val="1155CC"/>
                  <w:u w:val="single"/>
                </w:rPr>
                <w:t>https://monroecharteracademy.org/volunteer/</w:t>
              </w:r>
            </w:hyperlink>
          </w:p>
          <w:p w14:paraId="3C3B76D5" w14:textId="77777777" w:rsidR="00891534" w:rsidRDefault="00891534">
            <w:pPr>
              <w:widowControl w:val="0"/>
              <w:spacing w:line="240" w:lineRule="auto"/>
              <w:rPr>
                <w:i/>
              </w:rPr>
            </w:pPr>
          </w:p>
        </w:tc>
      </w:tr>
      <w:tr w:rsidR="00891534" w14:paraId="14FCE744" w14:textId="77777777">
        <w:tc>
          <w:tcPr>
            <w:tcW w:w="3960" w:type="dxa"/>
            <w:shd w:val="clear" w:color="auto" w:fill="auto"/>
            <w:tcMar>
              <w:top w:w="100" w:type="dxa"/>
              <w:left w:w="100" w:type="dxa"/>
              <w:bottom w:w="100" w:type="dxa"/>
              <w:right w:w="100" w:type="dxa"/>
            </w:tcMar>
          </w:tcPr>
          <w:p w14:paraId="5A926AF2" w14:textId="77777777" w:rsidR="00891534" w:rsidRDefault="00C42E2A">
            <w:pPr>
              <w:widowControl w:val="0"/>
            </w:pPr>
            <w:r>
              <w:rPr>
                <w:b/>
              </w:rPr>
              <w:t xml:space="preserve">How can I learn more about the challenging academic programs available to my child?  </w:t>
            </w:r>
          </w:p>
        </w:tc>
        <w:tc>
          <w:tcPr>
            <w:tcW w:w="9060" w:type="dxa"/>
            <w:shd w:val="clear" w:color="auto" w:fill="auto"/>
            <w:tcMar>
              <w:top w:w="100" w:type="dxa"/>
              <w:left w:w="100" w:type="dxa"/>
              <w:bottom w:w="100" w:type="dxa"/>
              <w:right w:w="100" w:type="dxa"/>
            </w:tcMar>
          </w:tcPr>
          <w:p w14:paraId="3E1DAA18" w14:textId="77777777" w:rsidR="00891534" w:rsidRDefault="00C42E2A">
            <w:pPr>
              <w:widowControl w:val="0"/>
              <w:spacing w:line="240" w:lineRule="auto"/>
            </w:pPr>
            <w:r>
              <w:t xml:space="preserve">Monroe Charter Academy offers a variety of options for students to pursue their interests and strengthen their academic skills. Please see our </w:t>
            </w:r>
            <w:hyperlink r:id="rId33">
              <w:r>
                <w:rPr>
                  <w:color w:val="1155CC"/>
                  <w:u w:val="single"/>
                </w:rPr>
                <w:t>Middle School Math website</w:t>
              </w:r>
            </w:hyperlink>
            <w:r>
              <w:t xml:space="preserve"> to learn about the program offerings and accelerated math pathways we offer in grades 6-8. </w:t>
            </w:r>
          </w:p>
          <w:p w14:paraId="13132EF1" w14:textId="77777777" w:rsidR="00891534" w:rsidRDefault="00891534">
            <w:pPr>
              <w:widowControl w:val="0"/>
              <w:spacing w:line="240" w:lineRule="auto"/>
            </w:pPr>
          </w:p>
          <w:p w14:paraId="61FC8D52" w14:textId="77777777" w:rsidR="00891534" w:rsidRDefault="00891534">
            <w:pPr>
              <w:widowControl w:val="0"/>
              <w:spacing w:line="240" w:lineRule="auto"/>
              <w:rPr>
                <w:b/>
              </w:rPr>
            </w:pPr>
          </w:p>
          <w:p w14:paraId="30C65E5A" w14:textId="77777777" w:rsidR="00891534" w:rsidRDefault="00891534">
            <w:pPr>
              <w:widowControl w:val="0"/>
              <w:spacing w:line="240" w:lineRule="auto"/>
              <w:rPr>
                <w:b/>
              </w:rPr>
            </w:pPr>
          </w:p>
          <w:p w14:paraId="451E7B30" w14:textId="77777777" w:rsidR="00891534" w:rsidRDefault="00C42E2A">
            <w:pPr>
              <w:widowControl w:val="0"/>
              <w:spacing w:line="240" w:lineRule="auto"/>
              <w:rPr>
                <w:b/>
              </w:rPr>
            </w:pPr>
            <w:r>
              <w:rPr>
                <w:b/>
              </w:rPr>
              <w:t>NCVPS:</w:t>
            </w:r>
          </w:p>
          <w:p w14:paraId="3D68A7C5" w14:textId="77777777" w:rsidR="00891534" w:rsidRDefault="0069076D">
            <w:hyperlink r:id="rId34">
              <w:r w:rsidR="00C42E2A">
                <w:rPr>
                  <w:color w:val="1155CC"/>
                  <w:u w:val="single"/>
                </w:rPr>
                <w:t>North Carolina Virtual Public School (NCVPS</w:t>
              </w:r>
            </w:hyperlink>
            <w:r w:rsidR="00C42E2A">
              <w:t xml:space="preserve">) is NC’s state supplemental program and leader in online education, providing inclusive learning opportunities for students across </w:t>
            </w:r>
            <w:r w:rsidR="00C42E2A">
              <w:lastRenderedPageBreak/>
              <w:t>the state. Founded in 2007, with a strong commitment to ensuring quality education for all students, regardless of location, NCVPS has over 16 years of experience serving diverse learners.</w:t>
            </w:r>
          </w:p>
          <w:p w14:paraId="72F90768" w14:textId="77777777" w:rsidR="00891534" w:rsidRDefault="00891534"/>
          <w:p w14:paraId="569E0EA0" w14:textId="77777777" w:rsidR="00891534" w:rsidRDefault="00C42E2A">
            <w:r>
              <w:t>Magellan Charter School offers the following courses through NCVPS:</w:t>
            </w:r>
          </w:p>
          <w:p w14:paraId="08A3F50F" w14:textId="77777777" w:rsidR="00891534" w:rsidRDefault="00C42E2A">
            <w:pPr>
              <w:numPr>
                <w:ilvl w:val="0"/>
                <w:numId w:val="7"/>
              </w:numPr>
            </w:pPr>
            <w:r>
              <w:t>Math 1 (as needed)</w:t>
            </w:r>
          </w:p>
        </w:tc>
      </w:tr>
      <w:tr w:rsidR="00891534" w14:paraId="6185A47D" w14:textId="77777777">
        <w:tc>
          <w:tcPr>
            <w:tcW w:w="3960" w:type="dxa"/>
            <w:shd w:val="clear" w:color="auto" w:fill="auto"/>
            <w:tcMar>
              <w:top w:w="100" w:type="dxa"/>
              <w:left w:w="100" w:type="dxa"/>
              <w:bottom w:w="100" w:type="dxa"/>
              <w:right w:w="100" w:type="dxa"/>
            </w:tcMar>
          </w:tcPr>
          <w:p w14:paraId="4540D2A0" w14:textId="77777777" w:rsidR="00891534" w:rsidRDefault="00C42E2A">
            <w:pPr>
              <w:rPr>
                <w:b/>
              </w:rPr>
            </w:pPr>
            <w:r>
              <w:rPr>
                <w:b/>
              </w:rPr>
              <w:lastRenderedPageBreak/>
              <w:t>What school choices are available for my child?</w:t>
            </w:r>
          </w:p>
          <w:p w14:paraId="62DD236F" w14:textId="77777777" w:rsidR="00891534" w:rsidRDefault="00891534"/>
        </w:tc>
        <w:tc>
          <w:tcPr>
            <w:tcW w:w="9060" w:type="dxa"/>
            <w:shd w:val="clear" w:color="auto" w:fill="auto"/>
            <w:tcMar>
              <w:top w:w="100" w:type="dxa"/>
              <w:left w:w="100" w:type="dxa"/>
              <w:bottom w:w="100" w:type="dxa"/>
              <w:right w:w="100" w:type="dxa"/>
            </w:tcMar>
          </w:tcPr>
          <w:p w14:paraId="58A534F6" w14:textId="77777777" w:rsidR="00891534" w:rsidRDefault="00C42E2A">
            <w:pPr>
              <w:widowControl w:val="0"/>
              <w:spacing w:line="240" w:lineRule="auto"/>
              <w:rPr>
                <w:b/>
              </w:rPr>
            </w:pPr>
            <w:r>
              <w:rPr>
                <w:b/>
              </w:rPr>
              <w:t>Charter Schools</w:t>
            </w:r>
          </w:p>
          <w:p w14:paraId="54EDA0D3" w14:textId="77777777" w:rsidR="00891534" w:rsidRDefault="00C42E2A">
            <w:pPr>
              <w:widowControl w:val="0"/>
              <w:spacing w:line="240" w:lineRule="auto"/>
            </w:pPr>
            <w:r>
              <w:rPr>
                <w:color w:val="212529"/>
                <w:highlight w:val="white"/>
              </w:rPr>
              <w:t xml:space="preserve">Charter schools are public schools of choice that </w:t>
            </w:r>
            <w:proofErr w:type="gramStart"/>
            <w:r>
              <w:rPr>
                <w:color w:val="212529"/>
                <w:highlight w:val="white"/>
              </w:rPr>
              <w:t>are authorized by the State Board of Education and operated by independent non-profit boards of directors</w:t>
            </w:r>
            <w:proofErr w:type="gramEnd"/>
            <w:r>
              <w:rPr>
                <w:color w:val="212529"/>
                <w:highlight w:val="white"/>
              </w:rPr>
              <w:t xml:space="preserve">. State and local tax dollars are the primary funding sources for charter schools, which have open enrollment and cannot discriminate in admissions, associate with any religion or religious group, or charge-tuition. Charter schools operate with freedom from many of the regulations that govern district schools, but charter schools </w:t>
            </w:r>
            <w:proofErr w:type="gramStart"/>
            <w:r>
              <w:rPr>
                <w:color w:val="212529"/>
                <w:highlight w:val="white"/>
              </w:rPr>
              <w:t>are held</w:t>
            </w:r>
            <w:proofErr w:type="gramEnd"/>
            <w:r>
              <w:rPr>
                <w:color w:val="212529"/>
                <w:highlight w:val="white"/>
              </w:rPr>
              <w:t xml:space="preserve"> accountable through the State assessment and accountability system.</w:t>
            </w:r>
          </w:p>
          <w:p w14:paraId="3B3FA83A" w14:textId="77777777" w:rsidR="00891534" w:rsidRDefault="00891534">
            <w:pPr>
              <w:widowControl w:val="0"/>
              <w:spacing w:line="240" w:lineRule="auto"/>
            </w:pPr>
          </w:p>
          <w:p w14:paraId="1425904A" w14:textId="77777777" w:rsidR="00891534" w:rsidRDefault="00C42E2A">
            <w:pPr>
              <w:widowControl w:val="0"/>
              <w:spacing w:line="240" w:lineRule="auto"/>
              <w:rPr>
                <w:b/>
              </w:rPr>
            </w:pPr>
            <w:r>
              <w:rPr>
                <w:b/>
              </w:rPr>
              <w:t>Nonpublic Education and Scholarship Grants</w:t>
            </w:r>
          </w:p>
          <w:p w14:paraId="001D2AD9" w14:textId="77777777" w:rsidR="00891534" w:rsidRDefault="00C42E2A">
            <w:pPr>
              <w:widowControl w:val="0"/>
              <w:spacing w:line="240" w:lineRule="auto"/>
            </w:pPr>
            <w:proofErr w:type="gramStart"/>
            <w:r>
              <w:t xml:space="preserve">Nonpublic education is overseen by the </w:t>
            </w:r>
            <w:hyperlink r:id="rId35">
              <w:r>
                <w:rPr>
                  <w:color w:val="1155CC"/>
                  <w:u w:val="single"/>
                </w:rPr>
                <w:t>NC Department of Administration</w:t>
              </w:r>
              <w:proofErr w:type="gramEnd"/>
            </w:hyperlink>
            <w:r>
              <w:t xml:space="preserve">. </w:t>
            </w:r>
          </w:p>
          <w:p w14:paraId="7A0170A4" w14:textId="77777777" w:rsidR="00891534" w:rsidRDefault="00891534">
            <w:pPr>
              <w:widowControl w:val="0"/>
              <w:spacing w:line="240" w:lineRule="auto"/>
            </w:pPr>
          </w:p>
          <w:p w14:paraId="244B2B0F" w14:textId="77777777" w:rsidR="00891534" w:rsidRDefault="00C42E2A">
            <w:pPr>
              <w:widowControl w:val="0"/>
              <w:spacing w:line="240" w:lineRule="auto"/>
            </w:pPr>
            <w:r>
              <w:t xml:space="preserve">For a list of private schools, visit this </w:t>
            </w:r>
            <w:hyperlink r:id="rId36">
              <w:r>
                <w:rPr>
                  <w:color w:val="1155CC"/>
                  <w:u w:val="single"/>
                </w:rPr>
                <w:t>NC Private Schools</w:t>
              </w:r>
            </w:hyperlink>
            <w:r>
              <w:t>.</w:t>
            </w:r>
          </w:p>
          <w:p w14:paraId="72BF9A77" w14:textId="77777777" w:rsidR="00891534" w:rsidRDefault="00891534">
            <w:pPr>
              <w:widowControl w:val="0"/>
              <w:spacing w:line="240" w:lineRule="auto"/>
            </w:pPr>
          </w:p>
          <w:p w14:paraId="3B95B407" w14:textId="77777777" w:rsidR="00891534" w:rsidRDefault="00C42E2A">
            <w:pPr>
              <w:widowControl w:val="0"/>
              <w:spacing w:line="240" w:lineRule="auto"/>
            </w:pPr>
            <w:r>
              <w:t>For information on how to start a homeschool visit:</w:t>
            </w:r>
          </w:p>
          <w:p w14:paraId="7928407D" w14:textId="77777777" w:rsidR="00891534" w:rsidRDefault="0069076D">
            <w:pPr>
              <w:widowControl w:val="0"/>
              <w:spacing w:line="240" w:lineRule="auto"/>
            </w:pPr>
            <w:hyperlink r:id="rId37">
              <w:r w:rsidR="00C42E2A">
                <w:rPr>
                  <w:color w:val="1155CC"/>
                  <w:u w:val="single"/>
                </w:rPr>
                <w:t>Homeschool Information</w:t>
              </w:r>
            </w:hyperlink>
          </w:p>
          <w:p w14:paraId="183EF459" w14:textId="77777777" w:rsidR="00891534" w:rsidRDefault="00891534">
            <w:pPr>
              <w:widowControl w:val="0"/>
              <w:spacing w:line="240" w:lineRule="auto"/>
            </w:pPr>
          </w:p>
          <w:p w14:paraId="4230B467" w14:textId="77777777" w:rsidR="00891534" w:rsidRDefault="00C42E2A">
            <w:pPr>
              <w:widowControl w:val="0"/>
              <w:spacing w:line="240" w:lineRule="auto"/>
            </w:pPr>
            <w:r>
              <w:t xml:space="preserve">Scholarship grant programs/voucher information is available via the </w:t>
            </w:r>
            <w:hyperlink r:id="rId38">
              <w:r>
                <w:rPr>
                  <w:color w:val="1155CC"/>
                  <w:u w:val="single"/>
                </w:rPr>
                <w:t>NC State Education Assistance Authority</w:t>
              </w:r>
            </w:hyperlink>
            <w:r>
              <w:t xml:space="preserve">. </w:t>
            </w:r>
          </w:p>
        </w:tc>
      </w:tr>
      <w:tr w:rsidR="00891534" w14:paraId="162252FB" w14:textId="77777777">
        <w:tc>
          <w:tcPr>
            <w:tcW w:w="3960" w:type="dxa"/>
            <w:shd w:val="clear" w:color="auto" w:fill="auto"/>
            <w:tcMar>
              <w:top w:w="100" w:type="dxa"/>
              <w:left w:w="100" w:type="dxa"/>
              <w:bottom w:w="100" w:type="dxa"/>
              <w:right w:w="100" w:type="dxa"/>
            </w:tcMar>
          </w:tcPr>
          <w:p w14:paraId="5F043DC7" w14:textId="77777777" w:rsidR="00891534" w:rsidRDefault="00C42E2A">
            <w:pPr>
              <w:widowControl w:val="0"/>
              <w:rPr>
                <w:b/>
              </w:rPr>
            </w:pPr>
            <w:r>
              <w:rPr>
                <w:b/>
              </w:rPr>
              <w:t>What rights do students with disabilities have based on the law?</w:t>
            </w:r>
          </w:p>
          <w:p w14:paraId="40C2EA7D" w14:textId="77777777" w:rsidR="00891534" w:rsidRDefault="00891534">
            <w:pPr>
              <w:widowControl w:val="0"/>
            </w:pPr>
          </w:p>
        </w:tc>
        <w:tc>
          <w:tcPr>
            <w:tcW w:w="9060" w:type="dxa"/>
            <w:shd w:val="clear" w:color="auto" w:fill="auto"/>
            <w:tcMar>
              <w:top w:w="100" w:type="dxa"/>
              <w:left w:w="100" w:type="dxa"/>
              <w:bottom w:w="100" w:type="dxa"/>
              <w:right w:w="100" w:type="dxa"/>
            </w:tcMar>
          </w:tcPr>
          <w:p w14:paraId="10AA862B" w14:textId="77777777" w:rsidR="00891534" w:rsidRDefault="00C42E2A">
            <w:pPr>
              <w:widowControl w:val="0"/>
              <w:spacing w:line="240" w:lineRule="auto"/>
            </w:pPr>
            <w:r>
              <w:t>For students suspected of or identified with a disability by the Individuals with Disabilities Education Act (IDEA), the following links provide important information regarding the procedural safeguards available to ensure a free, appropriate, public education.</w:t>
            </w:r>
          </w:p>
          <w:p w14:paraId="78E9E168" w14:textId="77777777" w:rsidR="00891534" w:rsidRDefault="00891534">
            <w:pPr>
              <w:widowControl w:val="0"/>
              <w:spacing w:line="240" w:lineRule="auto"/>
            </w:pPr>
          </w:p>
          <w:p w14:paraId="3F793F0E" w14:textId="77777777" w:rsidR="00891534" w:rsidRDefault="0069076D">
            <w:pPr>
              <w:widowControl w:val="0"/>
              <w:spacing w:line="240" w:lineRule="auto"/>
            </w:pPr>
            <w:hyperlink r:id="rId39">
              <w:r w:rsidR="00C42E2A">
                <w:rPr>
                  <w:color w:val="1155CC"/>
                  <w:u w:val="single"/>
                </w:rPr>
                <w:t>Parent Rights Handbook</w:t>
              </w:r>
            </w:hyperlink>
          </w:p>
          <w:p w14:paraId="2974C1B2" w14:textId="77777777" w:rsidR="00891534" w:rsidRDefault="0069076D">
            <w:pPr>
              <w:widowControl w:val="0"/>
              <w:spacing w:line="240" w:lineRule="auto"/>
            </w:pPr>
            <w:hyperlink r:id="rId40">
              <w:r w:rsidR="00C42E2A">
                <w:rPr>
                  <w:color w:val="1155CC"/>
                  <w:u w:val="single"/>
                </w:rPr>
                <w:t>Parent Rights Handbook (Spanish)</w:t>
              </w:r>
            </w:hyperlink>
          </w:p>
          <w:p w14:paraId="7F3799AF" w14:textId="77777777" w:rsidR="00891534" w:rsidRDefault="0069076D">
            <w:pPr>
              <w:widowControl w:val="0"/>
              <w:spacing w:line="240" w:lineRule="auto"/>
            </w:pPr>
            <w:hyperlink r:id="rId41" w:anchor="DisputeResolution-2877">
              <w:r w:rsidR="00C42E2A">
                <w:rPr>
                  <w:color w:val="1155CC"/>
                  <w:u w:val="single"/>
                </w:rPr>
                <w:t>IDEA Dispute Resolution</w:t>
              </w:r>
            </w:hyperlink>
          </w:p>
          <w:p w14:paraId="130FCE7B" w14:textId="77777777" w:rsidR="00891534" w:rsidRDefault="0069076D">
            <w:pPr>
              <w:widowControl w:val="0"/>
              <w:spacing w:line="240" w:lineRule="auto"/>
            </w:pPr>
            <w:hyperlink r:id="rId42" w:anchor="SpecialEducationSurrogateParents-2834">
              <w:r w:rsidR="00C42E2A">
                <w:rPr>
                  <w:color w:val="1155CC"/>
                  <w:u w:val="single"/>
                </w:rPr>
                <w:t>Special Education Surrogate Parents</w:t>
              </w:r>
            </w:hyperlink>
          </w:p>
          <w:p w14:paraId="6070FA8E" w14:textId="77777777" w:rsidR="00891534" w:rsidRDefault="0069076D">
            <w:pPr>
              <w:widowControl w:val="0"/>
              <w:spacing w:line="240" w:lineRule="auto"/>
            </w:pPr>
            <w:hyperlink r:id="rId43" w:anchor="ProjectChildFind-2832">
              <w:r w:rsidR="00C42E2A">
                <w:rPr>
                  <w:color w:val="1155CC"/>
                  <w:u w:val="single"/>
                </w:rPr>
                <w:t>Project Child Find</w:t>
              </w:r>
            </w:hyperlink>
          </w:p>
          <w:p w14:paraId="69490A6D" w14:textId="77777777" w:rsidR="00891534" w:rsidRDefault="00891534">
            <w:pPr>
              <w:widowControl w:val="0"/>
              <w:spacing w:line="240" w:lineRule="auto"/>
            </w:pPr>
          </w:p>
          <w:p w14:paraId="3221E691" w14:textId="77777777" w:rsidR="00891534" w:rsidRDefault="0069076D">
            <w:pPr>
              <w:widowControl w:val="0"/>
              <w:spacing w:line="240" w:lineRule="auto"/>
            </w:pPr>
            <w:hyperlink r:id="rId44">
              <w:r w:rsidR="00C42E2A">
                <w:rPr>
                  <w:color w:val="1155CC"/>
                  <w:u w:val="single"/>
                </w:rPr>
                <w:t>Monroe Charter Academy Special Program</w:t>
              </w:r>
            </w:hyperlink>
          </w:p>
          <w:p w14:paraId="599722E3" w14:textId="77777777" w:rsidR="00891534" w:rsidRDefault="00891534">
            <w:pPr>
              <w:widowControl w:val="0"/>
              <w:spacing w:line="240" w:lineRule="auto"/>
            </w:pPr>
          </w:p>
        </w:tc>
      </w:tr>
      <w:tr w:rsidR="00891534" w14:paraId="1F5F8D82" w14:textId="77777777">
        <w:tc>
          <w:tcPr>
            <w:tcW w:w="3960" w:type="dxa"/>
            <w:shd w:val="clear" w:color="auto" w:fill="auto"/>
            <w:tcMar>
              <w:top w:w="100" w:type="dxa"/>
              <w:left w:w="100" w:type="dxa"/>
              <w:bottom w:w="100" w:type="dxa"/>
              <w:right w:w="100" w:type="dxa"/>
            </w:tcMar>
          </w:tcPr>
          <w:p w14:paraId="3DD62BF8" w14:textId="77777777" w:rsidR="00891534" w:rsidRDefault="00C42E2A">
            <w:pPr>
              <w:widowControl w:val="0"/>
              <w:rPr>
                <w:b/>
              </w:rPr>
            </w:pPr>
            <w:r>
              <w:rPr>
                <w:b/>
              </w:rPr>
              <w:t xml:space="preserve">What is the contact information for </w:t>
            </w:r>
            <w:r>
              <w:rPr>
                <w:b/>
              </w:rPr>
              <w:lastRenderedPageBreak/>
              <w:t>the school?</w:t>
            </w:r>
          </w:p>
        </w:tc>
        <w:tc>
          <w:tcPr>
            <w:tcW w:w="9060" w:type="dxa"/>
            <w:shd w:val="clear" w:color="auto" w:fill="auto"/>
            <w:tcMar>
              <w:top w:w="100" w:type="dxa"/>
              <w:left w:w="100" w:type="dxa"/>
              <w:bottom w:w="100" w:type="dxa"/>
              <w:right w:w="100" w:type="dxa"/>
            </w:tcMar>
          </w:tcPr>
          <w:p w14:paraId="5C619931" w14:textId="77777777" w:rsidR="00891534" w:rsidRDefault="00C42E2A">
            <w:pPr>
              <w:widowControl w:val="0"/>
              <w:spacing w:line="240" w:lineRule="auto"/>
            </w:pPr>
            <w:r>
              <w:lastRenderedPageBreak/>
              <w:t>Monroe Charter Academy</w:t>
            </w:r>
          </w:p>
          <w:p w14:paraId="273ECD4F" w14:textId="77777777" w:rsidR="00891534" w:rsidRDefault="00C42E2A">
            <w:pPr>
              <w:widowControl w:val="0"/>
              <w:spacing w:line="240" w:lineRule="auto"/>
            </w:pPr>
            <w:r>
              <w:lastRenderedPageBreak/>
              <w:t xml:space="preserve">7513 </w:t>
            </w:r>
            <w:proofErr w:type="spellStart"/>
            <w:r>
              <w:t>Broomes</w:t>
            </w:r>
            <w:proofErr w:type="spellEnd"/>
            <w:r>
              <w:t xml:space="preserve"> Old Mill Road, Waxhaw, NC 28173</w:t>
            </w:r>
          </w:p>
          <w:p w14:paraId="2F5727BE" w14:textId="77777777" w:rsidR="00891534" w:rsidRDefault="00C42E2A">
            <w:pPr>
              <w:widowControl w:val="0"/>
              <w:spacing w:line="240" w:lineRule="auto"/>
            </w:pPr>
            <w:r>
              <w:t>Phone: 919.844.0277 | Fax: 919.844.3882</w:t>
            </w:r>
          </w:p>
          <w:p w14:paraId="3D9C67E9" w14:textId="77777777" w:rsidR="00891534" w:rsidRDefault="00891534">
            <w:pPr>
              <w:widowControl w:val="0"/>
              <w:spacing w:line="240" w:lineRule="auto"/>
              <w:rPr>
                <w:i/>
              </w:rPr>
            </w:pPr>
          </w:p>
          <w:p w14:paraId="344B1EDA" w14:textId="77777777" w:rsidR="00891534" w:rsidRDefault="00C42E2A">
            <w:pPr>
              <w:widowControl w:val="0"/>
              <w:spacing w:line="240" w:lineRule="auto"/>
            </w:pPr>
            <w:r>
              <w:t xml:space="preserve">Please also see the Student-Parent Handbook for a list of our Faculty and Staff Members, and our </w:t>
            </w:r>
            <w:hyperlink r:id="rId45">
              <w:r>
                <w:rPr>
                  <w:color w:val="1155CC"/>
                  <w:u w:val="single"/>
                </w:rPr>
                <w:t>Board of Directors</w:t>
              </w:r>
            </w:hyperlink>
            <w:r>
              <w:t>.</w:t>
            </w:r>
          </w:p>
          <w:p w14:paraId="40EB566E" w14:textId="77777777" w:rsidR="00891534" w:rsidRDefault="00891534">
            <w:pPr>
              <w:widowControl w:val="0"/>
              <w:spacing w:line="240" w:lineRule="auto"/>
            </w:pPr>
          </w:p>
        </w:tc>
      </w:tr>
    </w:tbl>
    <w:p w14:paraId="2FC47C02" w14:textId="77777777" w:rsidR="00891534" w:rsidRDefault="00891534"/>
    <w:sectPr w:rsidR="00891534">
      <w:pgSz w:w="15840" w:h="12240" w:orient="landscape"/>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D4B67"/>
    <w:multiLevelType w:val="multilevel"/>
    <w:tmpl w:val="F3AA4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934867"/>
    <w:multiLevelType w:val="multilevel"/>
    <w:tmpl w:val="A9EE9022"/>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B6019F"/>
    <w:multiLevelType w:val="multilevel"/>
    <w:tmpl w:val="C1C89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A52944"/>
    <w:multiLevelType w:val="multilevel"/>
    <w:tmpl w:val="AF8E5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4256F34"/>
    <w:multiLevelType w:val="multilevel"/>
    <w:tmpl w:val="F21EF1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7C2142F0"/>
    <w:multiLevelType w:val="multilevel"/>
    <w:tmpl w:val="4B3C8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8C2E4B"/>
    <w:multiLevelType w:val="multilevel"/>
    <w:tmpl w:val="4DFA0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34"/>
    <w:rsid w:val="0069076D"/>
    <w:rsid w:val="00891534"/>
    <w:rsid w:val="00C42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DA2A"/>
  <w15:docId w15:val="{5ED16F93-B4C6-48F1-9D49-0C42B6C5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cleg.gov/EnactedLegislation/Statutes/PDF/BySection/Chapter_130A/GS_130A-152.pdf" TargetMode="External"/><Relationship Id="rId18" Type="http://schemas.openxmlformats.org/officeDocument/2006/relationships/hyperlink" Target="https://drive.google.com/file/d/1vyvAA6Jw-9RQvkgclUZmrbALiNb5nyKu/view?usp=sharing" TargetMode="External"/><Relationship Id="rId26" Type="http://schemas.openxmlformats.org/officeDocument/2006/relationships/hyperlink" Target="https://posproject.org/p2-for-families/" TargetMode="External"/><Relationship Id="rId39" Type="http://schemas.openxmlformats.org/officeDocument/2006/relationships/hyperlink" Target="https://www.dpi.nc.gov/parent-rights-handbook/download?attachment" TargetMode="External"/><Relationship Id="rId3" Type="http://schemas.openxmlformats.org/officeDocument/2006/relationships/customXml" Target="../customXml/item3.xml"/><Relationship Id="rId21" Type="http://schemas.openxmlformats.org/officeDocument/2006/relationships/hyperlink" Target="https://mclass.amplify.com/homeconnect/?_gl=1*owme1s*_ga*MTc3MjYzNzY1Ny4xNjkyNjY3MjY1*_ga_KB37BKPPF6*MTY5ODA3NTkxMi42LjEuMTY5ODA3NTkyMy40OS4wLjA." TargetMode="External"/><Relationship Id="rId34" Type="http://schemas.openxmlformats.org/officeDocument/2006/relationships/hyperlink" Target="https://ncvps.org/" TargetMode="External"/><Relationship Id="rId42" Type="http://schemas.openxmlformats.org/officeDocument/2006/relationships/hyperlink" Target="https://www.dpi.nc.gov/districts-schools/classroom-resources/exceptional-children/federal-regulations-state-policies" TargetMode="Externa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cleg.gov/EnactedLegislation/Statutes/PDF/BySection/Chapter_130A/GS_130A-155.pdf" TargetMode="External"/><Relationship Id="rId17" Type="http://schemas.openxmlformats.org/officeDocument/2006/relationships/hyperlink" Target="https://ncdpi.instructure.com/courses/914/pages/parent-guides" TargetMode="External"/><Relationship Id="rId25" Type="http://schemas.openxmlformats.org/officeDocument/2006/relationships/hyperlink" Target="https://www.dpi.nc.gov/documents/statesuperintendent/portrait-graduate/open" TargetMode="External"/><Relationship Id="rId33" Type="http://schemas.openxmlformats.org/officeDocument/2006/relationships/hyperlink" Target="https://magellancharterschool.org/math-2/" TargetMode="External"/><Relationship Id="rId38" Type="http://schemas.openxmlformats.org/officeDocument/2006/relationships/hyperlink" Target="https://www.ncseaa.edu/k12/"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pi.nc.gov/students-families/parents-corner/multi-tiered-system-support-mtss-families" TargetMode="External"/><Relationship Id="rId20" Type="http://schemas.openxmlformats.org/officeDocument/2006/relationships/hyperlink" Target="https://drive.google.com/drive/folders/1zhsgBDudy2wEPxcjX8llkOSBwtpZii3N" TargetMode="External"/><Relationship Id="rId29" Type="http://schemas.openxmlformats.org/officeDocument/2006/relationships/hyperlink" Target="https://www.dpi.nc.gov/districts-schools/districts-schools-support/office-virtual-instruction-services/rethink-education/rethink-education-resources-parents-and-guardians" TargetMode="External"/><Relationship Id="rId41" Type="http://schemas.openxmlformats.org/officeDocument/2006/relationships/hyperlink" Target="https://www.dpi.nc.gov/districts-schools/classroom-resources/exceptional-children/parent-resour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nroecharteracademy.org/enrollment/" TargetMode="External"/><Relationship Id="rId24" Type="http://schemas.openxmlformats.org/officeDocument/2006/relationships/hyperlink" Target="https://posproject.org/" TargetMode="External"/><Relationship Id="rId32" Type="http://schemas.openxmlformats.org/officeDocument/2006/relationships/hyperlink" Target="https://monroecharteracademy.org/volunteer/" TargetMode="External"/><Relationship Id="rId37" Type="http://schemas.openxmlformats.org/officeDocument/2006/relationships/hyperlink" Target="https://www.doa.nc.gov/divisions/non-public-education/home-schools" TargetMode="External"/><Relationship Id="rId40" Type="http://schemas.openxmlformats.org/officeDocument/2006/relationships/hyperlink" Target="https://www.dpi.nc.gov/parent-rights-handbook-spanish/download?attachment" TargetMode="External"/><Relationship Id="rId45" Type="http://schemas.openxmlformats.org/officeDocument/2006/relationships/hyperlink" Target="https://monroecharteracademy.org/board-governance/" TargetMode="External"/><Relationship Id="rId5" Type="http://schemas.openxmlformats.org/officeDocument/2006/relationships/styles" Target="styles.xml"/><Relationship Id="rId15" Type="http://schemas.openxmlformats.org/officeDocument/2006/relationships/hyperlink" Target="https://www.canva.com/design/DAGEvkxmQCw/fpNCa9YmDQo6oxTT6XtDVg/view?utm_content=DAGEvkxmQCw&amp;utm_campaign=designshare&amp;utm_medium=link&amp;utm_source=editor" TargetMode="External"/><Relationship Id="rId23" Type="http://schemas.openxmlformats.org/officeDocument/2006/relationships/hyperlink" Target="https://posproject.org/" TargetMode="External"/><Relationship Id="rId28" Type="http://schemas.openxmlformats.org/officeDocument/2006/relationships/hyperlink" Target="https://www.dpi.nc.gov/rethink-education-how-you-can-use-questions-support-your-childs-learning-guide/download?attachment" TargetMode="External"/><Relationship Id="rId36" Type="http://schemas.openxmlformats.org/officeDocument/2006/relationships/hyperlink" Target="https://www.doa.nc.gov/divisions/non-public-education/private-school-directory-statistics" TargetMode="External"/><Relationship Id="rId10" Type="http://schemas.openxmlformats.org/officeDocument/2006/relationships/hyperlink" Target="https://vo.licensure.ncpublicschools.gov/datamart/selSearchTypeNCDPI.do?from=loginPage" TargetMode="External"/><Relationship Id="rId19" Type="http://schemas.openxmlformats.org/officeDocument/2006/relationships/hyperlink" Target="https://drive.google.com/drive/folders/1m_I-Cy5cq-22FJamR15WEsVxRKcPV0kp" TargetMode="External"/><Relationship Id="rId31" Type="http://schemas.openxmlformats.org/officeDocument/2006/relationships/hyperlink" Target="https://ncvps.org/edvantage-tutoring/" TargetMode="External"/><Relationship Id="rId44" Type="http://schemas.openxmlformats.org/officeDocument/2006/relationships/hyperlink" Target="https://monroecharteracademy.org/exception-children/" TargetMode="External"/><Relationship Id="rId4" Type="http://schemas.openxmlformats.org/officeDocument/2006/relationships/numbering" Target="numbering.xml"/><Relationship Id="rId9" Type="http://schemas.openxmlformats.org/officeDocument/2006/relationships/hyperlink" Target="https://www.dpi.nc.gov/districts-schools/classroom-resources/academic-standards" TargetMode="External"/><Relationship Id="rId14" Type="http://schemas.openxmlformats.org/officeDocument/2006/relationships/hyperlink" Target="https://www.dpi.nc.gov/students-families/parents-corner/literacy-home-digital-childrens-reading-initiative" TargetMode="External"/><Relationship Id="rId22" Type="http://schemas.openxmlformats.org/officeDocument/2006/relationships/hyperlink" Target="https://www.dpi.nc.gov/students-families/parents-corner/literacy-home-digital-childrens-reading-initiative" TargetMode="External"/><Relationship Id="rId27" Type="http://schemas.openxmlformats.org/officeDocument/2006/relationships/hyperlink" Target="https://www.dpi.nc.gov/rethink-education-building-strong-relationships-your-childs-teacher/download?attachment" TargetMode="External"/><Relationship Id="rId30" Type="http://schemas.openxmlformats.org/officeDocument/2006/relationships/hyperlink" Target="https://monroecharteracademy.org/after-school-program/" TargetMode="External"/><Relationship Id="rId35" Type="http://schemas.openxmlformats.org/officeDocument/2006/relationships/hyperlink" Target="https://www.doa.nc.gov/divisions/non-public-education" TargetMode="External"/><Relationship Id="rId43" Type="http://schemas.openxmlformats.org/officeDocument/2006/relationships/hyperlink" Target="https://www.dpi.nc.gov/districts-schools/classroom-resources/exceptional-children/federal-regulations-stat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491284E1B7F43AEBB8471AB5440FF" ma:contentTypeVersion="34" ma:contentTypeDescription="Create a new document." ma:contentTypeScope="" ma:versionID="bf9d6c1e54649168da1bb02dd3323534">
  <xsd:schema xmlns:xsd="http://www.w3.org/2001/XMLSchema" xmlns:xs="http://www.w3.org/2001/XMLSchema" xmlns:p="http://schemas.microsoft.com/office/2006/metadata/properties" xmlns:ns3="b68a4f37-1c9c-4511-bbee-76a760ae6b9f" targetNamespace="http://schemas.microsoft.com/office/2006/metadata/properties" ma:root="true" ma:fieldsID="e1cb0b95f2b0cf248b72992fbffddb29" ns3:_="">
    <xsd:import namespace="b68a4f37-1c9c-4511-bbee-76a760ae6b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a4f37-1c9c-4511-bbee-76a760ae6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_activity" ma:index="4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stribution_Groups xmlns="b68a4f37-1c9c-4511-bbee-76a760ae6b9f" xsi:nil="true"/>
    <Self_Registration_Enabled xmlns="b68a4f37-1c9c-4511-bbee-76a760ae6b9f" xsi:nil="true"/>
    <Is_Collaboration_Space_Locked xmlns="b68a4f37-1c9c-4511-bbee-76a760ae6b9f" xsi:nil="true"/>
    <LMS_Mappings xmlns="b68a4f37-1c9c-4511-bbee-76a760ae6b9f" xsi:nil="true"/>
    <Invited_Leaders xmlns="b68a4f37-1c9c-4511-bbee-76a760ae6b9f" xsi:nil="true"/>
    <CultureName xmlns="b68a4f37-1c9c-4511-bbee-76a760ae6b9f" xsi:nil="true"/>
    <Leaders xmlns="b68a4f37-1c9c-4511-bbee-76a760ae6b9f">
      <UserInfo>
        <DisplayName/>
        <AccountId xsi:nil="true"/>
        <AccountType/>
      </UserInfo>
    </Leaders>
    <Templates xmlns="b68a4f37-1c9c-4511-bbee-76a760ae6b9f" xsi:nil="true"/>
    <Members xmlns="b68a4f37-1c9c-4511-bbee-76a760ae6b9f">
      <UserInfo>
        <DisplayName/>
        <AccountId xsi:nil="true"/>
        <AccountType/>
      </UserInfo>
    </Members>
    <DefaultSectionNames xmlns="b68a4f37-1c9c-4511-bbee-76a760ae6b9f" xsi:nil="true"/>
    <Invited_Members xmlns="b68a4f37-1c9c-4511-bbee-76a760ae6b9f" xsi:nil="true"/>
    <_activity xmlns="b68a4f37-1c9c-4511-bbee-76a760ae6b9f" xsi:nil="true"/>
    <Owner xmlns="b68a4f37-1c9c-4511-bbee-76a760ae6b9f">
      <UserInfo>
        <DisplayName/>
        <AccountId xsi:nil="true"/>
        <AccountType/>
      </UserInfo>
    </Owner>
    <Member_Groups xmlns="b68a4f37-1c9c-4511-bbee-76a760ae6b9f">
      <UserInfo>
        <DisplayName/>
        <AccountId xsi:nil="true"/>
        <AccountType/>
      </UserInfo>
    </Member_Groups>
    <Has_Leaders_Only_SectionGroup xmlns="b68a4f37-1c9c-4511-bbee-76a760ae6b9f" xsi:nil="true"/>
    <TeamsChannelId xmlns="b68a4f37-1c9c-4511-bbee-76a760ae6b9f" xsi:nil="true"/>
    <IsNotebookLocked xmlns="b68a4f37-1c9c-4511-bbee-76a760ae6b9f" xsi:nil="true"/>
    <NotebookType xmlns="b68a4f37-1c9c-4511-bbee-76a760ae6b9f" xsi:nil="true"/>
    <Math_Settings xmlns="b68a4f37-1c9c-4511-bbee-76a760ae6b9f" xsi:nil="true"/>
    <Teams_Channel_Section_Location xmlns="b68a4f37-1c9c-4511-bbee-76a760ae6b9f" xsi:nil="true"/>
    <AppVersion xmlns="b68a4f37-1c9c-4511-bbee-76a760ae6b9f" xsi:nil="true"/>
    <FolderType xmlns="b68a4f37-1c9c-4511-bbee-76a760ae6b9f" xsi:nil="true"/>
  </documentManagement>
</p:properties>
</file>

<file path=customXml/itemProps1.xml><?xml version="1.0" encoding="utf-8"?>
<ds:datastoreItem xmlns:ds="http://schemas.openxmlformats.org/officeDocument/2006/customXml" ds:itemID="{177118BE-1613-4F85-8F03-51D0A1D09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a4f37-1c9c-4511-bbee-76a760ae6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180EB-5251-49AF-9F2B-0DA5BE2A3A46}">
  <ds:schemaRefs>
    <ds:schemaRef ds:uri="http://schemas.microsoft.com/sharepoint/v3/contenttype/forms"/>
  </ds:schemaRefs>
</ds:datastoreItem>
</file>

<file path=customXml/itemProps3.xml><?xml version="1.0" encoding="utf-8"?>
<ds:datastoreItem xmlns:ds="http://schemas.openxmlformats.org/officeDocument/2006/customXml" ds:itemID="{C2DA5493-A5BC-43DA-9438-0A61B028D757}">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b68a4f37-1c9c-4511-bbee-76a760ae6b9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 Camela</dc:creator>
  <cp:lastModifiedBy>Ford, Camela</cp:lastModifiedBy>
  <cp:revision>2</cp:revision>
  <cp:lastPrinted>2025-09-15T16:40:00Z</cp:lastPrinted>
  <dcterms:created xsi:type="dcterms:W3CDTF">2025-09-15T16:41:00Z</dcterms:created>
  <dcterms:modified xsi:type="dcterms:W3CDTF">2025-09-15T16:41:00Z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0x010100AB1491284E1B7F43AEBB8471AB5440FF</vt:lpwstr>
  </property>
</Properties>
</file>